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204D00" w:rsidP="00531840">
          <w:pPr>
            <w:rPr>
              <w:rFonts w:asciiTheme="majorBidi" w:hAnsiTheme="majorBidi" w:cstheme="majorBidi"/>
              <w:b/>
              <w:bCs/>
              <w:sz w:val="28"/>
              <w:szCs w:val="28"/>
            </w:r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Text Box 4" o:spid="_x0000_s1026" type="#_x0000_t202" style="position:absolute;margin-left:13.15pt;margin-top:354.25pt;width:381pt;height:13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Y9LgIAAFIEAAAOAAAAZHJzL2Uyb0RvYy54bWysVE2P2jAQvVfqf7B8Lwls+FhEWNFdUVVC&#10;uytBtWfj2CSS43FtQ0J/fcdOYNG2p6oXM56ZzHjee8Pioa0VOQnrKtA5HQ5SSoTmUFT6kNMfu/WX&#10;GSXOM10wBVrk9CwcfVh+/rRozFyMoARVCEuwiHbzxuS09N7Mk8TxUtTMDcAIjUEJtmYer/aQFJY1&#10;WL1WyShNJ0kDtjAWuHAOvU9dkC5jfSkF9y9SOuGJyim+zcfTxnMfzmS5YPODZaaseP8M9g+vqFml&#10;sem11BPzjBxt9UepuuIWHEg/4FAnIGXFRZwBpxmmH6bZlsyIOAuC48wVJvf/yvLn06slVZHTjBLN&#10;aqRoJ1pPvkJLsoBOY9wck7YG03yLbmT54nfoDEO30tbhF8chGEecz1dsQzGOzmx2N5umGOIYG04n&#10;4zQdhzrJ++fGOv9NQE2CkVOL5EVM2WnjfJd6SQndNKwrpSKBSpMmp5O7cRo/uEawuNLYIwzRPTZY&#10;vt23/WR7KM44mIVOGM7wdYXNN8z5V2ZRCfhgVLd/wUMqwCbQW5SUYH/9zR/ykSCMUtKgsnLqfh6Z&#10;FZSo7xqpux9mWZBivGTj6Qgv9jayv43oY/0IKN4h7pHh0Qz5Xl1MaaF+wyVYha4YYppj75z6i/no&#10;O73jEnGxWsUkFJ9hfqO3hofSAc4A7a59Y9b0+Huk7hkuGmTzDzR0uR0Rq6MHWUWOAsAdqj3uKNzI&#10;cr9kYTNu7zHr/a9g+RsAAP//AwBQSwMEFAAGAAgAAAAhAE1fR7jhAAAACgEAAA8AAABkcnMvZG93&#10;bnJldi54bWxMj8FOwzAMhu9IvENkJG4spahdKE2nqdKEhOCwsQs3t8naisQpTbYVnp5wGkfbn35/&#10;f7marWEnPfnBkYT7RQJMU+vUQJ2E/fvmTgDzAUmhcaQlfGsPq+r6qsRCuTNt9WkXOhZDyBcooQ9h&#10;LDj3ba8t+oUbNcXbwU0WQxynjqsJzzHcGp4mSc4tDhQ/9Djqutft5+5oJbzUmzfcNqkVP6Z+fj2s&#10;x6/9Rybl7c28fgIW9BwuMPzpR3WoolPjjqQ8MxLS/CGSEpaJyIBFYClE3DQSHkWeAa9K/r9C9QsA&#10;AP//AwBQSwECLQAUAAYACAAAACEAtoM4kv4AAADhAQAAEwAAAAAAAAAAAAAAAAAAAAAAW0NvbnRl&#10;bnRfVHlwZXNdLnhtbFBLAQItABQABgAIAAAAIQA4/SH/1gAAAJQBAAALAAAAAAAAAAAAAAAAAC8B&#10;AABfcmVscy8ucmVsc1BLAQItABQABgAIAAAAIQBh2QY9LgIAAFIEAAAOAAAAAAAAAAAAAAAAAC4C&#10;AABkcnMvZTJvRG9jLnhtbFBLAQItABQABgAIAAAAIQBNX0e44QAAAAoBAAAPAAAAAAAAAAAAAAAA&#10;AIgEAABkcnMvZG93bnJldi54bWxQSwUGAAAAAAQABADzAAAAlgUAAAAA&#10;" filled="f" stroked="f" strokeweight=".5pt">
                <v:textbox>
                  <w:txbxContent>
                    <w:p w:rsidR="009A2134" w:rsidRDefault="009A2134" w:rsidP="001C574F">
                      <w:pPr>
                        <w:jc w:val="center"/>
                        <w:rPr>
                          <w:sz w:val="52"/>
                          <w:szCs w:val="52"/>
                        </w:rPr>
                      </w:pPr>
                      <w:r w:rsidRPr="000577E1">
                        <w:rPr>
                          <w:sz w:val="52"/>
                          <w:szCs w:val="52"/>
                        </w:rPr>
                        <w:t xml:space="preserve">Pediatrics - Junior </w:t>
                      </w:r>
                      <w:r>
                        <w:rPr>
                          <w:sz w:val="52"/>
                          <w:szCs w:val="52"/>
                        </w:rPr>
                        <w:t>ILOs</w:t>
                      </w:r>
                    </w:p>
                    <w:p w:rsidR="009A2134" w:rsidRPr="001C574F" w:rsidRDefault="009A2134" w:rsidP="000577E1">
                      <w:pPr>
                        <w:jc w:val="center"/>
                        <w:rPr>
                          <w:sz w:val="52"/>
                          <w:szCs w:val="52"/>
                        </w:rPr>
                      </w:pPr>
                      <w:r>
                        <w:rPr>
                          <w:sz w:val="52"/>
                          <w:szCs w:val="52"/>
                        </w:rPr>
                        <w:t>(</w:t>
                      </w:r>
                      <w:r w:rsidRPr="000577E1">
                        <w:rPr>
                          <w:sz w:val="52"/>
                          <w:szCs w:val="52"/>
                        </w:rPr>
                        <w:t>7223501</w:t>
                      </w:r>
                      <w:r>
                        <w:rPr>
                          <w:sz w:val="52"/>
                          <w:szCs w:val="52"/>
                        </w:rPr>
                        <w:t>)</w:t>
                      </w:r>
                    </w:p>
                  </w:txbxContent>
                </v:textbox>
              </v:shape>
            </w:pict>
          </w:r>
          <w:r>
            <w:rPr>
              <w:rFonts w:asciiTheme="majorBidi" w:hAnsiTheme="majorBidi" w:cstheme="majorBidi"/>
              <w:b/>
              <w:bCs/>
              <w:noProof/>
              <w:sz w:val="28"/>
              <w:szCs w:val="28"/>
            </w:rPr>
            <w:pict>
              <v:shape id="Text Box 5" o:spid="_x0000_s1027" type="#_x0000_t202" style="position:absolute;margin-left:86.4pt;margin-top:553.5pt;width:258.75pt;height:5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7LwIAAFgEAAAOAAAAZHJzL2Uyb0RvYy54bWysVFFv2jAQfp+0/2D5fQRSoG1EqFgrpkmo&#10;rUSnPhvHJpFsn2cbEvbrd3aA0m5P017M+e5yd9/3nZnddVqRvXC+AVPS0WBIiTAcqsZsS/rjZfnl&#10;hhIfmKmYAiNKehCe3s0/f5q1thA51KAq4QgWMb5obUnrEGyRZZ7XQjM/ACsMBiU4zQJe3TarHGux&#10;ulZZPhxOsxZcZR1w4T16H/ognaf6UgoenqT0IhBVUpwtpNOlcxPPbD5jxdYxWzf8OAb7hyk0aww2&#10;PZd6YIGRnWv+KKUb7sCDDAMOOgMpGy4SBkQzGn5As66ZFQkLkuPtmSb//8ryx/2zI01V0gklhmmU&#10;6EV0gXyFjkwiO631BSatLaaFDt2o8snv0RlBd9Lp+ItwCMaR58OZ21iMo/Mqv5mOcmzCMXY9zm8n&#10;ifzs7WvrfPgmQJNolNShdolStl/5gJNg6iklNjOwbJRK+ilD2pJOr7Dkuwh+oQx+GDH0s0YrdJsu&#10;IT7j2EB1QHgO+vXwli8bnGHFfHhmDvcBEeGOhyc8pALsBUeLkhrcr7/5Yz7KhFFKWtyvkvqfO+YE&#10;Jeq7QQFvR+NxXMh0GU+uc7y4y8jmMmJ2+h5whUf4mixPZswP6mRKB/oVn8IidsUQMxx7lzSczPvQ&#10;bz0+JS4Wi5SEK2hZWJm15bF05C4y/NK9MmePMgQU8BFOm8iKD2r0uT3ri10A2SSpIs89q0f6cX2T&#10;gsenFt/H5T1lvf0hzH8DAAD//wMAUEsDBBQABgAIAAAAIQBGeA7x4wAAAA0BAAAPAAAAZHJzL2Rv&#10;d25yZXYueG1sTI/NTsMwEITvSLyDtUjcqF0DbQlxqipShVTBoaUXbpvYTSL8E2K3DX16lhPcdnZH&#10;s9/ky9FZdjJD7IJXMJ0IYMbXQXe+UbB/X98tgMWEXqMN3ij4NhGWxfVVjpkOZ781p11qGIX4mKGC&#10;NqU+4zzWrXEYJ6E3nm6HMDhMJIeG6wHPFO4sl0LMuMPO04cWe1O2pv7cHZ2CTbl+w20l3eJiy5fX&#10;w6r/2n88KnV7M66egSUzpj8z/OITOhTEVIWj15FZ0nNJ6ImGqZhTK7LMnsQ9sIpWUj4I4EXO/7co&#10;fgAAAP//AwBQSwECLQAUAAYACAAAACEAtoM4kv4AAADhAQAAEwAAAAAAAAAAAAAAAAAAAAAAW0Nv&#10;bnRlbnRfVHlwZXNdLnhtbFBLAQItABQABgAIAAAAIQA4/SH/1gAAAJQBAAALAAAAAAAAAAAAAAAA&#10;AC8BAABfcmVscy8ucmVsc1BLAQItABQABgAIAAAAIQCPELz7LwIAAFgEAAAOAAAAAAAAAAAAAAAA&#10;AC4CAABkcnMvZTJvRG9jLnhtbFBLAQItABQABgAIAAAAIQBGeA7x4wAAAA0BAAAPAAAAAAAAAAAA&#10;AAAAAIkEAABkcnMvZG93bnJldi54bWxQSwUGAAAAAAQABADzAAAAmQUAAAAA&#10;" filled="f" stroked="f" strokeweight=".5pt">
                <v:textbox>
                  <w:txbxContent>
                    <w:p w:rsidR="009A2134" w:rsidRPr="00186620" w:rsidRDefault="009A2134">
                      <w:pPr>
                        <w:rPr>
                          <w:b/>
                          <w:bCs/>
                          <w:sz w:val="40"/>
                          <w:szCs w:val="40"/>
                        </w:rPr>
                      </w:pPr>
                      <w:r w:rsidRPr="00186620">
                        <w:rPr>
                          <w:b/>
                          <w:bCs/>
                          <w:sz w:val="40"/>
                          <w:szCs w:val="40"/>
                        </w:rPr>
                        <w:t>Monday 25 November 2019</w:t>
                      </w:r>
                    </w:p>
                  </w:txbxContent>
                </v:textbox>
              </v:shape>
            </w:pict>
          </w:r>
          <w:r>
            <w:rPr>
              <w:rFonts w:asciiTheme="majorBidi" w:hAnsiTheme="majorBidi" w:cstheme="majorBidi"/>
              <w:b/>
              <w:bCs/>
              <w:noProof/>
              <w:sz w:val="28"/>
              <w:szCs w:val="28"/>
            </w:rPr>
            <w:pict>
              <v:shape id="Text Box 3" o:spid="_x0000_s1028" type="#_x0000_t202" style="position:absolute;margin-left:25.65pt;margin-top:213pt;width:381pt;height: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8QMA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I/OOLZQHRGeg348vOXLBntYMR9emcN5wLZxxsMLLlIB3gUni5Ia3K+/+WM+yoRRSlqcr5L6n3vm&#10;BCXqu0EB74eTSRzItJnc3I1w464j2+uI2etHwBEe4muyPJkxP6izKR3oN3wKi3grhpjheHdJw9l8&#10;DP3U41PiYrFISTiCloWVWVseS0dWI8Ob7o05e5IhoIDPcJ5EVnxQo8/t9VjsA8gmSRV57lk90Y/j&#10;mxQ8PbX4Pq73Kev9hzD/DQAA//8DAFBLAwQUAAYACAAAACEAySHu1eEAAAAKAQAADwAAAGRycy9k&#10;b3ducmV2LnhtbEyPQU+DQBCF7yb+h82YeLMLVBqCLE1D0pgYPbT24m1gt0BkZ5HdtuivdzzZ47z3&#10;5c17xXq2gzibyfeOFMSLCIShxumeWgWH9+1DBsIHJI2DI6Pg23hYl7c3BebaXWhnzvvQCg4hn6OC&#10;LoQxl9I3nbHoF240xN7RTRYDn1Mr9YQXDreDTKJoJS32xB86HE3VmeZzf7IKXqrtG+7qxGY/Q/X8&#10;etyMX4ePVKn7u3nzBCKYOfzD8Fefq0PJnWp3Iu3FoCCNl0wqeExWvImBLF6yUrOTJhHIspDXE8pf&#10;AAAA//8DAFBLAQItABQABgAIAAAAIQC2gziS/gAAAOEBAAATAAAAAAAAAAAAAAAAAAAAAABbQ29u&#10;dGVudF9UeXBlc10ueG1sUEsBAi0AFAAGAAgAAAAhADj9If/WAAAAlAEAAAsAAAAAAAAAAAAAAAAA&#10;LwEAAF9yZWxzLy5yZWxzUEsBAi0AFAAGAAgAAAAhAH2oDxAwAgAAWAQAAA4AAAAAAAAAAAAAAAAA&#10;LgIAAGRycy9lMm9Eb2MueG1sUEsBAi0AFAAGAAgAAAAhAMkh7tXhAAAACgEAAA8AAAAAAAAAAAAA&#10;AAAAigQAAGRycy9kb3ducmV2LnhtbFBLBQYAAAAABAAEAPMAAACYBQAAAAA=&#10;" filled="f" stroked="f" strokeweight=".5pt">
                <v:textbox>
                  <w:txbxContent>
                    <w:p w:rsidR="009A2134" w:rsidRPr="001C574F" w:rsidRDefault="009A2134" w:rsidP="001C574F">
                      <w:pPr>
                        <w:spacing w:line="240" w:lineRule="auto"/>
                        <w:jc w:val="center"/>
                        <w:rPr>
                          <w:sz w:val="40"/>
                          <w:szCs w:val="40"/>
                        </w:rPr>
                      </w:pPr>
                      <w:r w:rsidRPr="001C574F">
                        <w:rPr>
                          <w:sz w:val="40"/>
                          <w:szCs w:val="40"/>
                        </w:rPr>
                        <w:t>AN-NAJAH NATIONAL UNIVERSITY</w:t>
                      </w:r>
                    </w:p>
                    <w:p w:rsidR="009A2134" w:rsidRPr="001C574F" w:rsidRDefault="009A2134" w:rsidP="001C574F">
                      <w:pPr>
                        <w:spacing w:line="240" w:lineRule="auto"/>
                        <w:jc w:val="center"/>
                        <w:rPr>
                          <w:sz w:val="40"/>
                          <w:szCs w:val="40"/>
                        </w:rPr>
                      </w:pPr>
                      <w:r w:rsidRPr="001C574F">
                        <w:rPr>
                          <w:sz w:val="40"/>
                          <w:szCs w:val="40"/>
                        </w:rPr>
                        <w:t>DEPARTMENT OF MEDICINE</w:t>
                      </w:r>
                    </w:p>
                  </w:txbxContent>
                </v:textbox>
              </v:shape>
            </w:pict>
          </w:r>
          <w:r w:rsidR="001C574F">
            <w:rPr>
              <w:rFonts w:asciiTheme="majorBidi" w:hAnsiTheme="majorBidi" w:cstheme="majorBidi"/>
              <w:b/>
              <w:bCs/>
              <w:sz w:val="28"/>
              <w:szCs w:val="28"/>
            </w:rPr>
            <w:br w:type="page"/>
          </w:r>
        </w:p>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0577E1" w:rsidP="00531840">
            <w:pPr>
              <w:rPr>
                <w:rFonts w:asciiTheme="majorBidi" w:hAnsiTheme="majorBidi" w:cstheme="majorBidi"/>
                <w:sz w:val="24"/>
                <w:szCs w:val="24"/>
              </w:rPr>
            </w:pPr>
            <w:r w:rsidRPr="000577E1">
              <w:rPr>
                <w:rFonts w:asciiTheme="majorBidi" w:hAnsiTheme="majorBidi" w:cstheme="majorBidi"/>
                <w:sz w:val="24"/>
                <w:szCs w:val="24"/>
              </w:rPr>
              <w:t>Pediatrics - Junior</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0577E1" w:rsidP="00531840">
            <w:pPr>
              <w:rPr>
                <w:rFonts w:asciiTheme="majorBidi" w:hAnsiTheme="majorBidi" w:cstheme="majorBidi"/>
                <w:sz w:val="24"/>
                <w:szCs w:val="24"/>
              </w:rPr>
            </w:pPr>
            <w:r w:rsidRPr="000577E1">
              <w:rPr>
                <w:rFonts w:asciiTheme="majorBidi" w:hAnsiTheme="majorBidi" w:cstheme="majorBidi"/>
                <w:sz w:val="24"/>
                <w:szCs w:val="24"/>
              </w:rPr>
              <w:t>7223501</w:t>
            </w:r>
          </w:p>
        </w:tc>
      </w:tr>
      <w:tr w:rsidR="00866E48" w:rsidTr="00186620">
        <w:tc>
          <w:tcPr>
            <w:tcW w:w="2448" w:type="dxa"/>
            <w:shd w:val="clear" w:color="auto" w:fill="E7E6E6" w:themeFill="background2"/>
          </w:tcPr>
          <w:p w:rsidR="00866E48" w:rsidRDefault="00866E48"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866E48" w:rsidRDefault="00866E48" w:rsidP="00866E48">
            <w:pPr>
              <w:rPr>
                <w:rFonts w:asciiTheme="majorBidi" w:hAnsiTheme="majorBidi" w:cstheme="majorBidi"/>
                <w:sz w:val="24"/>
                <w:szCs w:val="24"/>
              </w:rPr>
            </w:pPr>
            <w:r>
              <w:rPr>
                <w:rFonts w:asciiTheme="majorBidi" w:hAnsiTheme="majorBidi" w:cstheme="majorBidi"/>
                <w:sz w:val="24"/>
                <w:szCs w:val="24"/>
              </w:rPr>
              <w:t>Finish 4</w:t>
            </w:r>
            <w:r w:rsidRPr="002506A0">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866E48" w:rsidTr="00186620">
        <w:tc>
          <w:tcPr>
            <w:tcW w:w="2448" w:type="dxa"/>
            <w:shd w:val="clear" w:color="auto" w:fill="E7E6E6" w:themeFill="background2"/>
          </w:tcPr>
          <w:p w:rsidR="00866E48" w:rsidRPr="00CF00FF" w:rsidRDefault="00866E48"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866E48" w:rsidRDefault="00866E48"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866E48" w:rsidTr="00186620">
        <w:tc>
          <w:tcPr>
            <w:tcW w:w="2448" w:type="dxa"/>
            <w:shd w:val="clear" w:color="auto" w:fill="E7E6E6" w:themeFill="background2"/>
          </w:tcPr>
          <w:p w:rsidR="00866E48" w:rsidRPr="00CF00FF" w:rsidRDefault="00866E4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866E48" w:rsidRDefault="00866E48" w:rsidP="00531840">
            <w:pPr>
              <w:rPr>
                <w:rFonts w:asciiTheme="majorBidi" w:hAnsiTheme="majorBidi" w:cstheme="majorBidi"/>
                <w:sz w:val="24"/>
                <w:szCs w:val="24"/>
              </w:rPr>
            </w:pPr>
            <w:r>
              <w:rPr>
                <w:rFonts w:asciiTheme="majorBidi" w:hAnsiTheme="majorBidi" w:cstheme="majorBidi"/>
                <w:sz w:val="24"/>
                <w:szCs w:val="24"/>
              </w:rPr>
              <w:t>12</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0577E1" w:rsidP="00531840">
            <w:pPr>
              <w:rPr>
                <w:rFonts w:asciiTheme="majorBidi" w:hAnsiTheme="majorBidi" w:cstheme="majorBidi"/>
                <w:sz w:val="24"/>
                <w:szCs w:val="24"/>
              </w:rPr>
            </w:pPr>
            <w:r>
              <w:rPr>
                <w:rFonts w:asciiTheme="majorBidi" w:hAnsiTheme="majorBidi" w:cstheme="majorBidi"/>
                <w:sz w:val="24"/>
                <w:szCs w:val="24"/>
              </w:rPr>
              <w:t>12</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Default="0023368E" w:rsidP="00487D88">
            <w:pPr>
              <w:rPr>
                <w:rFonts w:asciiTheme="majorBidi" w:hAnsiTheme="majorBidi" w:cstheme="majorBidi"/>
                <w:sz w:val="24"/>
                <w:szCs w:val="24"/>
              </w:rPr>
            </w:pPr>
            <w:r w:rsidRPr="0018027D">
              <w:rPr>
                <w:rFonts w:asciiTheme="majorBidi" w:hAnsiTheme="majorBidi" w:cstheme="majorBidi"/>
                <w:sz w:val="24"/>
                <w:szCs w:val="24"/>
              </w:rPr>
              <w:t xml:space="preserve">5 days/ week 8:00 am- 2:00 pm and </w:t>
            </w:r>
            <w:r w:rsidR="0061159D">
              <w:rPr>
                <w:rFonts w:asciiTheme="majorBidi" w:hAnsiTheme="majorBidi" w:cstheme="majorBidi"/>
                <w:sz w:val="24"/>
                <w:szCs w:val="24"/>
              </w:rPr>
              <w:t>5</w:t>
            </w:r>
            <w:r w:rsidRPr="0018027D">
              <w:rPr>
                <w:rFonts w:asciiTheme="majorBidi" w:hAnsiTheme="majorBidi" w:cstheme="majorBidi"/>
                <w:sz w:val="24"/>
                <w:szCs w:val="24"/>
              </w:rPr>
              <w:t xml:space="preserve"> (2</w:t>
            </w:r>
            <w:r w:rsidR="0061159D">
              <w:rPr>
                <w:rFonts w:asciiTheme="majorBidi" w:hAnsiTheme="majorBidi" w:cstheme="majorBidi"/>
                <w:sz w:val="24"/>
                <w:szCs w:val="24"/>
              </w:rPr>
              <w:t>0</w:t>
            </w:r>
            <w:r w:rsidRPr="0018027D">
              <w:rPr>
                <w:rFonts w:asciiTheme="majorBidi" w:hAnsiTheme="majorBidi" w:cstheme="majorBidi"/>
                <w:sz w:val="24"/>
                <w:szCs w:val="24"/>
              </w:rPr>
              <w:t xml:space="preserve"> hours) on-calls in addition to 4 (</w:t>
            </w:r>
            <w:r w:rsidR="0018027D" w:rsidRPr="0018027D">
              <w:rPr>
                <w:rFonts w:asciiTheme="majorBidi" w:hAnsiTheme="majorBidi" w:cstheme="majorBidi"/>
                <w:sz w:val="24"/>
                <w:szCs w:val="24"/>
              </w:rPr>
              <w:t>1</w:t>
            </w:r>
            <w:r w:rsidRPr="0018027D">
              <w:rPr>
                <w:rFonts w:asciiTheme="majorBidi" w:hAnsiTheme="majorBidi" w:cstheme="majorBidi"/>
                <w:sz w:val="24"/>
                <w:szCs w:val="24"/>
              </w:rPr>
              <w:t>-hour) Lectures</w:t>
            </w:r>
            <w:r>
              <w:rPr>
                <w:rFonts w:asciiTheme="majorBidi" w:hAnsiTheme="majorBidi" w:cstheme="majorBidi"/>
                <w:sz w:val="24"/>
                <w:szCs w:val="24"/>
              </w:rPr>
              <w:t>/ week</w:t>
            </w:r>
            <w:r w:rsidR="00487D88">
              <w:rPr>
                <w:rFonts w:asciiTheme="majorBidi" w:hAnsiTheme="majorBidi" w:cstheme="majorBidi"/>
                <w:sz w:val="24"/>
                <w:szCs w:val="24"/>
              </w:rPr>
              <w:t>.</w:t>
            </w: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rsidR="0023368E" w:rsidRDefault="0023368E" w:rsidP="00531840">
      <w:pPr>
        <w:rPr>
          <w:rFonts w:asciiTheme="majorBidi" w:hAnsiTheme="majorBidi" w:cstheme="majorBidi"/>
          <w:sz w:val="24"/>
          <w:szCs w:val="24"/>
        </w:rPr>
      </w:pP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5E7608" w:rsidRDefault="000577E1" w:rsidP="0018027D">
            <w:pPr>
              <w:jc w:val="both"/>
              <w:rPr>
                <w:rFonts w:asciiTheme="majorBidi" w:hAnsiTheme="majorBidi" w:cstheme="majorBidi"/>
                <w:sz w:val="24"/>
                <w:szCs w:val="24"/>
              </w:rPr>
            </w:pPr>
            <w:r w:rsidRPr="000577E1">
              <w:rPr>
                <w:rFonts w:asciiTheme="majorBidi" w:hAnsiTheme="majorBidi" w:cstheme="majorBidi"/>
                <w:sz w:val="24"/>
                <w:szCs w:val="24"/>
              </w:rPr>
              <w:t>This course is offered to fifth-year students. It has a general introductory course in pediatric medicine, pediatric surgery, neonatology and pediatric gynecology in addition to specific aspects of ethical issues in pediatric. Inpatient and outpatient Pediatric clerkship of 1</w:t>
            </w:r>
            <w:r w:rsidR="0018027D">
              <w:rPr>
                <w:rFonts w:asciiTheme="majorBidi" w:hAnsiTheme="majorBidi" w:cstheme="majorBidi"/>
                <w:sz w:val="24"/>
                <w:szCs w:val="24"/>
              </w:rPr>
              <w:t>2</w:t>
            </w:r>
            <w:r w:rsidRPr="000577E1">
              <w:rPr>
                <w:rFonts w:asciiTheme="majorBidi" w:hAnsiTheme="majorBidi" w:cstheme="majorBidi"/>
                <w:sz w:val="24"/>
                <w:szCs w:val="24"/>
              </w:rPr>
              <w:t xml:space="preserve"> weeks is designed to expose students to </w:t>
            </w:r>
            <w:r w:rsidR="0018027D" w:rsidRPr="000577E1">
              <w:rPr>
                <w:rFonts w:asciiTheme="majorBidi" w:hAnsiTheme="majorBidi" w:cstheme="majorBidi"/>
                <w:sz w:val="24"/>
                <w:szCs w:val="24"/>
              </w:rPr>
              <w:t>child care</w:t>
            </w:r>
            <w:r w:rsidRPr="000577E1">
              <w:rPr>
                <w:rFonts w:asciiTheme="majorBidi" w:hAnsiTheme="majorBidi" w:cstheme="majorBidi"/>
                <w:sz w:val="24"/>
                <w:szCs w:val="24"/>
              </w:rPr>
              <w:t xml:space="preserve">. Emphasis is on history taking and physical examination of infants, children and decedents are also emphasized. Principle of preventive </w:t>
            </w:r>
            <w:r w:rsidR="0018027D" w:rsidRPr="000577E1">
              <w:rPr>
                <w:rFonts w:asciiTheme="majorBidi" w:hAnsiTheme="majorBidi" w:cstheme="majorBidi"/>
                <w:sz w:val="24"/>
                <w:szCs w:val="24"/>
              </w:rPr>
              <w:t>medicine such as vaccination</w:t>
            </w:r>
            <w:r w:rsidRPr="000577E1">
              <w:rPr>
                <w:rFonts w:asciiTheme="majorBidi" w:hAnsiTheme="majorBidi" w:cstheme="majorBidi"/>
                <w:sz w:val="24"/>
                <w:szCs w:val="24"/>
              </w:rPr>
              <w:t xml:space="preserve"> and nutrition are covered in this course. Students are exposed to the environment of child care. Instruction includes ward rounds, outpatients, seminars, on-calls and lectures. This course includes two weeks of neonatology which includes comprehensive assessments and interpretation of diagnostic data on newborns/infants and their families. Systematic data collection, diagnostic reasoning, and clinical problem solving for a variety of newborns and infants are emphasized. Content focuses on perinatal assessment, fetal assessment, gestational age assessment, neurobehavioral and developmental assessments, congenital anomalies evaluation, physical exam of newborns and infants, and the use of diagnostics such as laboratory studies, radiographs, and instrumentation/monitoring devices.</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5649BF" w:rsidRPr="004A135B" w:rsidRDefault="005649BF" w:rsidP="00531840">
      <w:pPr>
        <w:rPr>
          <w:rFonts w:asciiTheme="majorBidi" w:hAnsiTheme="majorBidi" w:cstheme="majorBidi"/>
          <w:b/>
          <w:bCs/>
          <w:sz w:val="24"/>
          <w:szCs w:val="24"/>
        </w:rPr>
      </w:pPr>
    </w:p>
    <w:p w:rsidR="004A135B" w:rsidRDefault="004A135B" w:rsidP="00531840">
      <w:pPr>
        <w:pStyle w:val="ListParagraph"/>
        <w:rPr>
          <w:rFonts w:asciiTheme="majorBidi" w:hAnsiTheme="majorBidi" w:cstheme="majorBidi"/>
          <w:b/>
          <w:bCs/>
          <w:sz w:val="24"/>
          <w:szCs w:val="24"/>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337A74" w:rsidRDefault="00C20AF0" w:rsidP="00407401">
      <w:pPr>
        <w:pStyle w:val="Heading1"/>
        <w:rPr>
          <w:rtl/>
        </w:rPr>
      </w:pPr>
      <w:r>
        <w:rPr>
          <w:rtl/>
        </w:rPr>
        <w:t>Textbook</w:t>
      </w:r>
      <w:r w:rsidR="00407401">
        <w:rPr>
          <w:rFonts w:hint="cs"/>
          <w:rtl/>
        </w:rPr>
        <w:t>s</w:t>
      </w:r>
      <w:r>
        <w:rPr>
          <w:rtl/>
        </w:rPr>
        <w:t xml:space="preserve"> and References</w:t>
      </w:r>
    </w:p>
    <w:p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rsidTr="00C20AF0">
        <w:trPr>
          <w:trHeight w:val="345"/>
        </w:trPr>
        <w:tc>
          <w:tcPr>
            <w:tcW w:w="8630" w:type="dxa"/>
            <w:shd w:val="clear" w:color="auto" w:fill="D9D9D9" w:themeFill="background1" w:themeFillShade="D9"/>
          </w:tcPr>
          <w:p w:rsidR="007915A5" w:rsidRPr="00AF7436" w:rsidRDefault="007915A5" w:rsidP="00531840">
            <w:pPr>
              <w:rPr>
                <w:rFonts w:asciiTheme="majorBidi" w:hAnsiTheme="majorBidi" w:cstheme="majorBidi"/>
                <w:sz w:val="24"/>
                <w:szCs w:val="24"/>
              </w:rPr>
            </w:pPr>
            <w:r w:rsidRPr="00AF7436">
              <w:rPr>
                <w:rFonts w:asciiTheme="majorBidi" w:hAnsiTheme="majorBidi" w:cstheme="majorBidi"/>
                <w:sz w:val="24"/>
                <w:szCs w:val="24"/>
              </w:rPr>
              <w:t>Textbook</w:t>
            </w:r>
            <w:r w:rsidR="00865412" w:rsidRPr="00AF7436">
              <w:rPr>
                <w:rFonts w:asciiTheme="majorBidi" w:hAnsiTheme="majorBidi" w:cstheme="majorBidi"/>
                <w:sz w:val="24"/>
                <w:szCs w:val="24"/>
              </w:rPr>
              <w:t>(s)</w:t>
            </w:r>
          </w:p>
        </w:tc>
      </w:tr>
      <w:tr w:rsidR="00C20AF0" w:rsidTr="00865412">
        <w:trPr>
          <w:trHeight w:val="863"/>
        </w:trPr>
        <w:tc>
          <w:tcPr>
            <w:tcW w:w="8630" w:type="dxa"/>
          </w:tcPr>
          <w:p w:rsidR="0018027D" w:rsidRPr="00AF7436" w:rsidRDefault="005649BF" w:rsidP="0018027D">
            <w:pPr>
              <w:rPr>
                <w:rFonts w:asciiTheme="majorBidi" w:hAnsiTheme="majorBidi" w:cstheme="majorBidi"/>
                <w:sz w:val="24"/>
                <w:szCs w:val="24"/>
              </w:rPr>
            </w:pPr>
            <w:r w:rsidRPr="00AF7436">
              <w:rPr>
                <w:rFonts w:asciiTheme="majorBidi" w:hAnsiTheme="majorBidi" w:cstheme="majorBidi"/>
                <w:sz w:val="24"/>
                <w:szCs w:val="24"/>
              </w:rPr>
              <w:t xml:space="preserve">1. </w:t>
            </w:r>
            <w:r w:rsidR="0018027D" w:rsidRPr="00AF7436">
              <w:rPr>
                <w:rFonts w:asciiTheme="majorBidi" w:hAnsiTheme="majorBidi" w:cstheme="majorBidi"/>
                <w:b/>
                <w:bCs/>
                <w:sz w:val="24"/>
                <w:szCs w:val="24"/>
              </w:rPr>
              <w:t>Nelson Essentials of Pediatrics</w:t>
            </w:r>
          </w:p>
          <w:p w:rsidR="0018027D" w:rsidRPr="00AF7436" w:rsidRDefault="0018027D" w:rsidP="0018027D">
            <w:pPr>
              <w:rPr>
                <w:rFonts w:asciiTheme="majorBidi" w:hAnsiTheme="majorBidi" w:cstheme="majorBidi"/>
                <w:sz w:val="24"/>
                <w:szCs w:val="24"/>
              </w:rPr>
            </w:pPr>
            <w:r w:rsidRPr="00AF7436">
              <w:rPr>
                <w:rFonts w:asciiTheme="majorBidi" w:hAnsiTheme="majorBidi" w:cstheme="majorBidi"/>
                <w:sz w:val="24"/>
                <w:szCs w:val="24"/>
              </w:rPr>
              <w:t>8th Edition</w:t>
            </w:r>
          </w:p>
          <w:p w:rsidR="005649BF" w:rsidRPr="00AF7436" w:rsidRDefault="009B5A65" w:rsidP="0018027D">
            <w:pPr>
              <w:rPr>
                <w:rFonts w:asciiTheme="majorBidi" w:hAnsiTheme="majorBidi" w:cstheme="majorBidi"/>
                <w:sz w:val="20"/>
                <w:szCs w:val="20"/>
              </w:rPr>
            </w:pPr>
            <w:r w:rsidRPr="009B5A65">
              <w:rPr>
                <w:rFonts w:asciiTheme="majorBidi" w:hAnsiTheme="majorBidi" w:cstheme="majorBidi"/>
              </w:rPr>
              <w:t>by</w:t>
            </w:r>
            <w:r w:rsidR="0018027D" w:rsidRPr="009B5A65">
              <w:rPr>
                <w:rFonts w:asciiTheme="majorBidi" w:hAnsiTheme="majorBidi" w:cstheme="majorBidi"/>
              </w:rPr>
              <w:t> Karen Marcdante</w:t>
            </w:r>
            <w:r>
              <w:rPr>
                <w:rFonts w:asciiTheme="majorBidi" w:hAnsiTheme="majorBidi" w:cstheme="majorBidi"/>
              </w:rPr>
              <w:t>,</w:t>
            </w:r>
            <w:r w:rsidR="0018027D" w:rsidRPr="009B5A65">
              <w:rPr>
                <w:rFonts w:asciiTheme="majorBidi" w:hAnsiTheme="majorBidi" w:cstheme="majorBidi"/>
              </w:rPr>
              <w:t> Robert Kliegman</w:t>
            </w:r>
            <w:r w:rsidR="005649BF" w:rsidRPr="00AF7436">
              <w:rPr>
                <w:rFonts w:asciiTheme="majorBidi" w:hAnsiTheme="majorBidi" w:cstheme="majorBidi"/>
                <w:sz w:val="20"/>
                <w:szCs w:val="20"/>
              </w:rPr>
              <w:t>.</w:t>
            </w:r>
          </w:p>
          <w:p w:rsidR="005649BF" w:rsidRPr="00AF7436" w:rsidRDefault="005649BF" w:rsidP="00531840">
            <w:pPr>
              <w:rPr>
                <w:rFonts w:asciiTheme="majorBidi" w:hAnsiTheme="majorBidi" w:cstheme="majorBidi"/>
                <w:sz w:val="20"/>
                <w:szCs w:val="20"/>
              </w:rPr>
            </w:pPr>
          </w:p>
          <w:p w:rsidR="0018027D" w:rsidRPr="00AF7436" w:rsidRDefault="005649BF" w:rsidP="00407401">
            <w:pPr>
              <w:rPr>
                <w:rFonts w:asciiTheme="majorBidi" w:hAnsiTheme="majorBidi" w:cstheme="majorBidi"/>
                <w:b/>
                <w:bCs/>
                <w:sz w:val="24"/>
                <w:szCs w:val="24"/>
              </w:rPr>
            </w:pPr>
            <w:r w:rsidRPr="00AF7436">
              <w:rPr>
                <w:rFonts w:asciiTheme="majorBidi" w:hAnsiTheme="majorBidi" w:cstheme="majorBidi"/>
                <w:sz w:val="24"/>
                <w:szCs w:val="24"/>
              </w:rPr>
              <w:t xml:space="preserve">2. </w:t>
            </w:r>
            <w:r w:rsidR="0018027D" w:rsidRPr="00AF7436">
              <w:rPr>
                <w:rFonts w:asciiTheme="majorBidi" w:hAnsiTheme="majorBidi" w:cstheme="majorBidi"/>
                <w:b/>
                <w:bCs/>
                <w:sz w:val="24"/>
                <w:szCs w:val="24"/>
              </w:rPr>
              <w:t>BRS Pediatrics (Board Review Series) </w:t>
            </w:r>
            <w:r w:rsidR="00407401">
              <w:rPr>
                <w:rFonts w:asciiTheme="majorBidi" w:hAnsiTheme="majorBidi" w:cstheme="majorBidi"/>
                <w:b/>
                <w:bCs/>
                <w:sz w:val="24"/>
                <w:szCs w:val="24"/>
              </w:rPr>
              <w:t>2nd</w:t>
            </w:r>
            <w:r w:rsidR="0018027D" w:rsidRPr="00AF7436">
              <w:rPr>
                <w:rFonts w:asciiTheme="majorBidi" w:hAnsiTheme="majorBidi" w:cstheme="majorBidi"/>
                <w:b/>
                <w:bCs/>
                <w:sz w:val="24"/>
                <w:szCs w:val="24"/>
              </w:rPr>
              <w:t xml:space="preserve"> Edition</w:t>
            </w:r>
          </w:p>
          <w:p w:rsidR="00AF7436" w:rsidRPr="00AF7436" w:rsidRDefault="00AF7436" w:rsidP="00AF7436">
            <w:pPr>
              <w:rPr>
                <w:rFonts w:asciiTheme="majorBidi" w:hAnsiTheme="majorBidi" w:cstheme="majorBidi"/>
                <w:sz w:val="24"/>
                <w:szCs w:val="24"/>
              </w:rPr>
            </w:pPr>
            <w:r w:rsidRPr="009B5A65">
              <w:rPr>
                <w:rFonts w:asciiTheme="majorBidi" w:hAnsiTheme="majorBidi" w:cstheme="majorBidi"/>
              </w:rPr>
              <w:t>by  Lloyd J. Brown, Lee Todd Miller</w:t>
            </w:r>
            <w:r w:rsidRPr="00AF7436">
              <w:rPr>
                <w:rFonts w:asciiTheme="majorBidi" w:hAnsiTheme="majorBidi" w:cstheme="majorBidi"/>
                <w:sz w:val="24"/>
                <w:szCs w:val="24"/>
              </w:rPr>
              <w:t xml:space="preserve"> </w:t>
            </w:r>
          </w:p>
          <w:p w:rsidR="00C20AF0" w:rsidRPr="00AF7436" w:rsidRDefault="00C20AF0" w:rsidP="00531840">
            <w:pPr>
              <w:rPr>
                <w:rFonts w:asciiTheme="majorBidi" w:hAnsiTheme="majorBidi" w:cstheme="majorBidi"/>
                <w:sz w:val="24"/>
                <w:szCs w:val="24"/>
              </w:rPr>
            </w:pPr>
          </w:p>
        </w:tc>
      </w:tr>
      <w:tr w:rsidR="007915A5" w:rsidTr="00C20AF0">
        <w:trPr>
          <w:trHeight w:val="390"/>
        </w:trPr>
        <w:tc>
          <w:tcPr>
            <w:tcW w:w="8630" w:type="dxa"/>
            <w:shd w:val="clear" w:color="auto" w:fill="D9D9D9" w:themeFill="background1" w:themeFillShade="D9"/>
          </w:tcPr>
          <w:p w:rsidR="007915A5" w:rsidRPr="00AF7436" w:rsidRDefault="007915A5" w:rsidP="00531840">
            <w:pPr>
              <w:rPr>
                <w:rFonts w:asciiTheme="majorBidi" w:hAnsiTheme="majorBidi" w:cstheme="majorBidi"/>
                <w:sz w:val="24"/>
                <w:szCs w:val="24"/>
              </w:rPr>
            </w:pPr>
            <w:r w:rsidRPr="00AF7436">
              <w:rPr>
                <w:rFonts w:asciiTheme="majorBidi" w:hAnsiTheme="majorBidi" w:cstheme="majorBidi"/>
                <w:sz w:val="24"/>
                <w:szCs w:val="24"/>
              </w:rPr>
              <w:t>References</w:t>
            </w:r>
          </w:p>
        </w:tc>
      </w:tr>
      <w:tr w:rsidR="00C20AF0" w:rsidTr="005649BF">
        <w:trPr>
          <w:trHeight w:val="998"/>
        </w:trPr>
        <w:tc>
          <w:tcPr>
            <w:tcW w:w="8630" w:type="dxa"/>
          </w:tcPr>
          <w:p w:rsidR="00407401" w:rsidRPr="00407401" w:rsidRDefault="00407401" w:rsidP="00407401">
            <w:pPr>
              <w:pStyle w:val="ListParagraph"/>
              <w:numPr>
                <w:ilvl w:val="0"/>
                <w:numId w:val="1"/>
              </w:numPr>
              <w:ind w:left="270"/>
              <w:rPr>
                <w:rFonts w:asciiTheme="majorBidi" w:hAnsiTheme="majorBidi" w:cstheme="majorBidi"/>
                <w:sz w:val="24"/>
                <w:szCs w:val="24"/>
              </w:rPr>
            </w:pPr>
            <w:r w:rsidRPr="00407401">
              <w:rPr>
                <w:rFonts w:asciiTheme="majorBidi" w:hAnsiTheme="majorBidi" w:cstheme="majorBidi"/>
                <w:b/>
                <w:bCs/>
                <w:sz w:val="24"/>
                <w:szCs w:val="24"/>
              </w:rPr>
              <w:t>Nelson Textbook of Pediatrics</w:t>
            </w:r>
            <w:r w:rsidRPr="00407401">
              <w:rPr>
                <w:rFonts w:asciiTheme="majorBidi" w:hAnsiTheme="majorBidi" w:cstheme="majorBidi"/>
                <w:sz w:val="24"/>
                <w:szCs w:val="24"/>
              </w:rPr>
              <w:t>, 2-Volume Set, 21st Edition, Authors: Robert Kliegman Joseph St. Geme</w:t>
            </w:r>
          </w:p>
          <w:p w:rsidR="005649BF" w:rsidRPr="00AF7436" w:rsidRDefault="00D215AE" w:rsidP="008B27DA">
            <w:pPr>
              <w:pStyle w:val="ListParagraph"/>
              <w:numPr>
                <w:ilvl w:val="0"/>
                <w:numId w:val="1"/>
              </w:numPr>
              <w:ind w:left="270"/>
              <w:rPr>
                <w:rFonts w:asciiTheme="majorBidi" w:hAnsiTheme="majorBidi" w:cstheme="majorBidi"/>
                <w:b/>
                <w:bCs/>
                <w:sz w:val="24"/>
                <w:szCs w:val="24"/>
              </w:rPr>
            </w:pPr>
            <w:r w:rsidRPr="00AF7436">
              <w:rPr>
                <w:rFonts w:asciiTheme="majorBidi" w:hAnsiTheme="majorBidi" w:cstheme="majorBidi"/>
                <w:b/>
                <w:bCs/>
                <w:sz w:val="24"/>
                <w:szCs w:val="24"/>
              </w:rPr>
              <w:t xml:space="preserve">Published </w:t>
            </w:r>
            <w:r w:rsidR="009B5A65" w:rsidRPr="00AF7436">
              <w:rPr>
                <w:rFonts w:asciiTheme="majorBidi" w:hAnsiTheme="majorBidi" w:cstheme="majorBidi"/>
                <w:b/>
                <w:bCs/>
                <w:sz w:val="24"/>
                <w:szCs w:val="24"/>
              </w:rPr>
              <w:t>scientific</w:t>
            </w:r>
            <w:r w:rsidR="005649BF" w:rsidRPr="00AF7436">
              <w:rPr>
                <w:rFonts w:asciiTheme="majorBidi" w:hAnsiTheme="majorBidi" w:cstheme="majorBidi"/>
                <w:b/>
                <w:bCs/>
                <w:sz w:val="24"/>
                <w:szCs w:val="24"/>
              </w:rPr>
              <w:t xml:space="preserve"> papers</w:t>
            </w:r>
            <w:r w:rsidRPr="00AF7436">
              <w:rPr>
                <w:rFonts w:asciiTheme="majorBidi" w:hAnsiTheme="majorBidi" w:cstheme="majorBidi"/>
                <w:b/>
                <w:bCs/>
                <w:sz w:val="24"/>
                <w:szCs w:val="24"/>
              </w:rPr>
              <w:t>.</w:t>
            </w:r>
          </w:p>
          <w:p w:rsidR="00C20AF0" w:rsidRPr="00AF7436" w:rsidRDefault="00C20AF0" w:rsidP="00531840">
            <w:pPr>
              <w:rPr>
                <w:rFonts w:asciiTheme="majorBidi" w:hAnsiTheme="majorBidi" w:cstheme="majorBidi"/>
                <w:sz w:val="24"/>
                <w:szCs w:val="24"/>
              </w:rPr>
            </w:pPr>
          </w:p>
          <w:p w:rsidR="00C20AF0" w:rsidRPr="00AF7436" w:rsidRDefault="00C20AF0" w:rsidP="00531840">
            <w:pPr>
              <w:rPr>
                <w:rFonts w:asciiTheme="majorBidi" w:hAnsiTheme="majorBidi" w:cstheme="majorBidi"/>
                <w:sz w:val="24"/>
                <w:szCs w:val="24"/>
              </w:rPr>
            </w:pPr>
          </w:p>
        </w:tc>
      </w:tr>
    </w:tbl>
    <w:p w:rsidR="00CF00FF" w:rsidRDefault="00CF00FF"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AF7436" w:rsidP="00531840">
      <w:pPr>
        <w:rPr>
          <w:rFonts w:asciiTheme="majorBidi" w:hAnsiTheme="majorBidi" w:cstheme="majorBidi"/>
          <w:sz w:val="24"/>
          <w:szCs w:val="24"/>
          <w:lang w:bidi="ar-JO"/>
        </w:rPr>
      </w:pPr>
      <w:r>
        <w:rPr>
          <w:rFonts w:asciiTheme="majorBidi" w:hAnsiTheme="majorBidi" w:cstheme="majorBidi"/>
          <w:noProof/>
          <w:sz w:val="24"/>
          <w:szCs w:val="24"/>
        </w:rPr>
        <w:lastRenderedPageBreak/>
        <w:drawing>
          <wp:anchor distT="0" distB="0" distL="114300" distR="114300" simplePos="0" relativeHeight="251667456" behindDoc="0" locked="0" layoutInCell="1" allowOverlap="1">
            <wp:simplePos x="0" y="0"/>
            <wp:positionH relativeFrom="column">
              <wp:posOffset>1354455</wp:posOffset>
            </wp:positionH>
            <wp:positionV relativeFrom="paragraph">
              <wp:posOffset>27305</wp:posOffset>
            </wp:positionV>
            <wp:extent cx="2771775" cy="3541712"/>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lson.jpg"/>
                    <pic:cNvPicPr/>
                  </pic:nvPicPr>
                  <pic:blipFill>
                    <a:blip r:embed="rId9">
                      <a:extLst>
                        <a:ext uri="{28A0092B-C50C-407E-A947-70E740481C1C}">
                          <a14:useLocalDpi xmlns:a14="http://schemas.microsoft.com/office/drawing/2010/main" val="0"/>
                        </a:ext>
                      </a:extLst>
                    </a:blip>
                    <a:stretch>
                      <a:fillRect/>
                    </a:stretch>
                  </pic:blipFill>
                  <pic:spPr>
                    <a:xfrm>
                      <a:off x="0" y="0"/>
                      <a:ext cx="2771775" cy="3541712"/>
                    </a:xfrm>
                    <a:prstGeom prst="rect">
                      <a:avLst/>
                    </a:prstGeom>
                  </pic:spPr>
                </pic:pic>
              </a:graphicData>
            </a:graphic>
          </wp:anchor>
        </w:drawing>
      </w:r>
    </w:p>
    <w:p w:rsidR="004A135B" w:rsidRDefault="004A135B" w:rsidP="00531840">
      <w:pPr>
        <w:rPr>
          <w:rFonts w:asciiTheme="majorBidi" w:hAnsiTheme="majorBidi" w:cstheme="majorBidi"/>
          <w:sz w:val="24"/>
          <w:szCs w:val="24"/>
          <w:lang w:bidi="ar-JO"/>
        </w:rPr>
      </w:pPr>
    </w:p>
    <w:p w:rsidR="000A00F2" w:rsidRDefault="00AF7436" w:rsidP="00531840">
      <w:pPr>
        <w:rPr>
          <w:rFonts w:asciiTheme="majorBidi" w:hAnsiTheme="majorBidi" w:cstheme="majorBidi"/>
          <w:sz w:val="24"/>
          <w:szCs w:val="24"/>
          <w:lang w:bidi="ar-JO"/>
        </w:rPr>
      </w:pPr>
      <w:r>
        <w:rPr>
          <w:rFonts w:asciiTheme="majorBidi" w:hAnsiTheme="majorBidi" w:cstheme="majorBidi"/>
          <w:noProof/>
          <w:sz w:val="24"/>
          <w:szCs w:val="24"/>
        </w:rPr>
        <w:lastRenderedPageBreak/>
        <w:drawing>
          <wp:inline distT="0" distB="0" distL="0" distR="0">
            <wp:extent cx="2907792" cy="415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s.jpg"/>
                    <pic:cNvPicPr/>
                  </pic:nvPicPr>
                  <pic:blipFill>
                    <a:blip r:embed="rId10">
                      <a:extLst>
                        <a:ext uri="{28A0092B-C50C-407E-A947-70E740481C1C}">
                          <a14:useLocalDpi xmlns:a14="http://schemas.microsoft.com/office/drawing/2010/main" val="0"/>
                        </a:ext>
                      </a:extLst>
                    </a:blip>
                    <a:stretch>
                      <a:fillRect/>
                    </a:stretch>
                  </pic:blipFill>
                  <pic:spPr>
                    <a:xfrm>
                      <a:off x="0" y="0"/>
                      <a:ext cx="2907792" cy="4151635"/>
                    </a:xfrm>
                    <a:prstGeom prst="rect">
                      <a:avLst/>
                    </a:prstGeom>
                  </pic:spPr>
                </pic:pic>
              </a:graphicData>
            </a:graphic>
          </wp:inline>
        </w:drawing>
      </w:r>
    </w:p>
    <w:p w:rsidR="002B7CE1" w:rsidRDefault="002B7CE1" w:rsidP="00531840">
      <w:pPr>
        <w:rPr>
          <w:rFonts w:asciiTheme="majorBidi" w:hAnsiTheme="majorBidi" w:cstheme="majorBidi"/>
          <w:sz w:val="24"/>
          <w:szCs w:val="24"/>
          <w:lang w:bidi="ar-JO"/>
        </w:rPr>
      </w:pPr>
    </w:p>
    <w:p w:rsidR="00CC3707" w:rsidRDefault="009B5A65" w:rsidP="00CC3707">
      <w:pPr>
        <w:pStyle w:val="Heading1"/>
        <w:rPr>
          <w:rtl/>
        </w:rPr>
      </w:pPr>
      <w:r>
        <w:rPr>
          <w:lang w:val="en-US"/>
        </w:rPr>
        <w:t>Topics and teaching methods</w:t>
      </w:r>
      <w:r w:rsidR="00CC3707" w:rsidRPr="00CC3707">
        <w:rPr>
          <w:rtl/>
        </w:rPr>
        <w:t>:</w:t>
      </w:r>
    </w:p>
    <w:p w:rsidR="00CC3707" w:rsidRPr="00CC3707" w:rsidRDefault="00CC3707" w:rsidP="00CC3707">
      <w:pPr>
        <w:pStyle w:val="Heading1"/>
        <w:rPr>
          <w:rtl/>
        </w:rPr>
      </w:pPr>
    </w:p>
    <w:p w:rsidR="000577E1" w:rsidRPr="00DD52C5" w:rsidRDefault="000577E1" w:rsidP="000577E1">
      <w:pPr>
        <w:rPr>
          <w:rFonts w:asciiTheme="majorBidi" w:hAnsiTheme="majorBidi" w:cstheme="majorBidi"/>
          <w:b/>
          <w:bCs/>
          <w:szCs w:val="24"/>
        </w:rPr>
      </w:pPr>
      <w:r w:rsidRPr="00DD52C5">
        <w:rPr>
          <w:rFonts w:asciiTheme="majorBidi" w:hAnsiTheme="majorBidi" w:cstheme="majorBidi"/>
          <w:b/>
          <w:bCs/>
          <w:szCs w:val="24"/>
        </w:rPr>
        <w:t>SPECIFIC OBJECTIVES OF THE COURSE:</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5940"/>
      </w:tblGrid>
      <w:tr w:rsidR="000577E1" w:rsidRPr="00DD52C5" w:rsidTr="0018027D">
        <w:tc>
          <w:tcPr>
            <w:tcW w:w="720" w:type="dxa"/>
          </w:tcPr>
          <w:p w:rsidR="000577E1" w:rsidRPr="00DD52C5" w:rsidRDefault="000577E1" w:rsidP="0018027D">
            <w:pPr>
              <w:jc w:val="lowKashida"/>
              <w:rPr>
                <w:rFonts w:asciiTheme="majorBidi" w:hAnsiTheme="majorBidi" w:cstheme="majorBidi"/>
                <w:b/>
                <w:bCs/>
                <w:sz w:val="20"/>
                <w:szCs w:val="20"/>
              </w:rPr>
            </w:pPr>
            <w:r w:rsidRPr="00DD52C5">
              <w:rPr>
                <w:rFonts w:asciiTheme="majorBidi" w:hAnsiTheme="majorBidi" w:cstheme="majorBidi"/>
                <w:b/>
                <w:bCs/>
                <w:sz w:val="20"/>
                <w:szCs w:val="20"/>
              </w:rPr>
              <w:t>No.</w:t>
            </w:r>
          </w:p>
        </w:tc>
        <w:tc>
          <w:tcPr>
            <w:tcW w:w="3600" w:type="dxa"/>
          </w:tcPr>
          <w:p w:rsidR="000577E1" w:rsidRPr="00DD52C5" w:rsidRDefault="000577E1" w:rsidP="0018027D">
            <w:pPr>
              <w:pStyle w:val="Heading7"/>
              <w:jc w:val="lowKashida"/>
              <w:rPr>
                <w:rFonts w:asciiTheme="majorBidi" w:hAnsiTheme="majorBidi"/>
                <w:color w:val="auto"/>
                <w:sz w:val="20"/>
                <w:szCs w:val="20"/>
              </w:rPr>
            </w:pPr>
            <w:r w:rsidRPr="00DD52C5">
              <w:rPr>
                <w:rFonts w:asciiTheme="majorBidi" w:hAnsiTheme="majorBidi"/>
                <w:color w:val="auto"/>
                <w:sz w:val="20"/>
                <w:szCs w:val="20"/>
              </w:rPr>
              <w:t xml:space="preserve">Title </w:t>
            </w:r>
          </w:p>
        </w:tc>
        <w:tc>
          <w:tcPr>
            <w:tcW w:w="5940" w:type="dxa"/>
          </w:tcPr>
          <w:p w:rsidR="000577E1" w:rsidRPr="00DD52C5" w:rsidRDefault="000577E1" w:rsidP="0018027D">
            <w:pPr>
              <w:rPr>
                <w:rFonts w:asciiTheme="majorBidi" w:hAnsiTheme="majorBidi" w:cstheme="majorBidi"/>
                <w:b/>
                <w:bCs/>
                <w:sz w:val="20"/>
                <w:szCs w:val="20"/>
              </w:rPr>
            </w:pPr>
            <w:r w:rsidRPr="00DD52C5">
              <w:rPr>
                <w:rFonts w:asciiTheme="majorBidi" w:hAnsiTheme="majorBidi" w:cstheme="majorBidi"/>
                <w:b/>
                <w:bCs/>
                <w:sz w:val="20"/>
                <w:szCs w:val="20"/>
              </w:rPr>
              <w:t xml:space="preserve">Objectives </w:t>
            </w:r>
          </w:p>
        </w:tc>
      </w:tr>
      <w:tr w:rsidR="000577E1" w:rsidRPr="00DD52C5" w:rsidTr="0018027D">
        <w:tc>
          <w:tcPr>
            <w:tcW w:w="720" w:type="dxa"/>
            <w:tcBorders>
              <w:bottom w:val="single" w:sz="4" w:space="0" w:color="auto"/>
            </w:tcBorders>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1 &amp; 2</w:t>
            </w:r>
          </w:p>
        </w:tc>
        <w:tc>
          <w:tcPr>
            <w:tcW w:w="3600" w:type="dxa"/>
            <w:tcBorders>
              <w:bottom w:val="single" w:sz="4" w:space="0" w:color="auto"/>
            </w:tcBorders>
          </w:tcPr>
          <w:p w:rsidR="000577E1" w:rsidRPr="00DD52C5" w:rsidRDefault="0018027D" w:rsidP="0018027D">
            <w:pPr>
              <w:jc w:val="lowKashida"/>
              <w:rPr>
                <w:rFonts w:asciiTheme="majorBidi" w:hAnsiTheme="majorBidi" w:cstheme="majorBidi"/>
                <w:sz w:val="20"/>
                <w:szCs w:val="20"/>
              </w:rPr>
            </w:pPr>
            <w:r w:rsidRPr="00DD52C5">
              <w:rPr>
                <w:rFonts w:asciiTheme="majorBidi" w:hAnsiTheme="majorBidi" w:cstheme="majorBidi"/>
                <w:sz w:val="20"/>
                <w:szCs w:val="20"/>
              </w:rPr>
              <w:t>Hemolyticanemia</w:t>
            </w:r>
            <w:r w:rsidR="000577E1" w:rsidRPr="00DD52C5">
              <w:rPr>
                <w:rFonts w:asciiTheme="majorBidi" w:hAnsiTheme="majorBidi" w:cstheme="majorBidi"/>
                <w:sz w:val="20"/>
                <w:szCs w:val="20"/>
              </w:rPr>
              <w:t xml:space="preserve"> 1 &amp; 2</w:t>
            </w:r>
          </w:p>
        </w:tc>
        <w:tc>
          <w:tcPr>
            <w:tcW w:w="5940" w:type="dxa"/>
            <w:tcBorders>
              <w:bottom w:val="single" w:sz="4" w:space="0" w:color="auto"/>
            </w:tcBorders>
          </w:tcPr>
          <w:p w:rsidR="000577E1" w:rsidRPr="00DD52C5" w:rsidRDefault="000577E1" w:rsidP="00A25F86">
            <w:pPr>
              <w:numPr>
                <w:ilvl w:val="0"/>
                <w:numId w:val="16"/>
              </w:numPr>
              <w:spacing w:after="0" w:line="240" w:lineRule="auto"/>
              <w:ind w:right="720"/>
              <w:rPr>
                <w:rFonts w:asciiTheme="majorBidi" w:hAnsiTheme="majorBidi" w:cstheme="majorBidi"/>
                <w:sz w:val="20"/>
                <w:szCs w:val="20"/>
              </w:rPr>
            </w:pPr>
            <w:r w:rsidRPr="00DD52C5">
              <w:rPr>
                <w:rFonts w:asciiTheme="majorBidi" w:hAnsiTheme="majorBidi" w:cstheme="majorBidi"/>
                <w:sz w:val="20"/>
                <w:szCs w:val="20"/>
              </w:rPr>
              <w:t xml:space="preserve">Classify types of </w:t>
            </w:r>
            <w:r w:rsidR="0018027D" w:rsidRPr="00DD52C5">
              <w:rPr>
                <w:rFonts w:asciiTheme="majorBidi" w:hAnsiTheme="majorBidi" w:cstheme="majorBidi"/>
                <w:sz w:val="20"/>
                <w:szCs w:val="20"/>
              </w:rPr>
              <w:t>anemia</w:t>
            </w:r>
          </w:p>
          <w:p w:rsidR="000577E1" w:rsidRPr="00DD52C5" w:rsidRDefault="000577E1" w:rsidP="00A25F86">
            <w:pPr>
              <w:numPr>
                <w:ilvl w:val="0"/>
                <w:numId w:val="16"/>
              </w:numPr>
              <w:spacing w:after="0" w:line="240" w:lineRule="auto"/>
              <w:ind w:right="720"/>
              <w:rPr>
                <w:rFonts w:asciiTheme="majorBidi" w:hAnsiTheme="majorBidi" w:cstheme="majorBidi"/>
                <w:sz w:val="20"/>
                <w:szCs w:val="20"/>
              </w:rPr>
            </w:pPr>
            <w:r w:rsidRPr="00DD52C5">
              <w:rPr>
                <w:rFonts w:asciiTheme="majorBidi" w:hAnsiTheme="majorBidi" w:cstheme="majorBidi"/>
                <w:sz w:val="20"/>
                <w:szCs w:val="20"/>
              </w:rPr>
              <w:t xml:space="preserve">list types of </w:t>
            </w:r>
            <w:r w:rsidR="0018027D" w:rsidRPr="00DD52C5">
              <w:rPr>
                <w:rFonts w:asciiTheme="majorBidi" w:hAnsiTheme="majorBidi" w:cstheme="majorBidi"/>
                <w:sz w:val="20"/>
                <w:szCs w:val="20"/>
              </w:rPr>
              <w:t>hemolyticanemia</w:t>
            </w:r>
          </w:p>
          <w:p w:rsidR="000577E1" w:rsidRPr="00DD52C5" w:rsidRDefault="000577E1" w:rsidP="00A25F86">
            <w:pPr>
              <w:numPr>
                <w:ilvl w:val="0"/>
                <w:numId w:val="16"/>
              </w:numPr>
              <w:spacing w:after="0" w:line="240" w:lineRule="auto"/>
              <w:ind w:right="12"/>
              <w:rPr>
                <w:rFonts w:asciiTheme="majorBidi" w:hAnsiTheme="majorBidi" w:cstheme="majorBidi"/>
                <w:sz w:val="20"/>
                <w:szCs w:val="20"/>
              </w:rPr>
            </w:pPr>
            <w:r w:rsidRPr="00DD52C5">
              <w:rPr>
                <w:rFonts w:asciiTheme="majorBidi" w:hAnsiTheme="majorBidi" w:cstheme="majorBidi"/>
                <w:sz w:val="20"/>
                <w:szCs w:val="20"/>
              </w:rPr>
              <w:t xml:space="preserve">Discuss clinical manifestation and diagnostic tests for common </w:t>
            </w:r>
            <w:r w:rsidR="0018027D" w:rsidRPr="00DD52C5">
              <w:rPr>
                <w:rFonts w:asciiTheme="majorBidi" w:hAnsiTheme="majorBidi" w:cstheme="majorBidi"/>
                <w:sz w:val="20"/>
                <w:szCs w:val="20"/>
              </w:rPr>
              <w:t>hemolyticanemia</w:t>
            </w:r>
          </w:p>
          <w:p w:rsidR="000577E1" w:rsidRPr="00DD52C5" w:rsidRDefault="000577E1" w:rsidP="00A25F86">
            <w:pPr>
              <w:numPr>
                <w:ilvl w:val="0"/>
                <w:numId w:val="16"/>
              </w:numPr>
              <w:spacing w:after="0" w:line="240" w:lineRule="auto"/>
              <w:ind w:right="720"/>
              <w:rPr>
                <w:rFonts w:asciiTheme="majorBidi" w:hAnsiTheme="majorBidi" w:cstheme="majorBidi"/>
                <w:sz w:val="20"/>
                <w:szCs w:val="20"/>
              </w:rPr>
            </w:pPr>
            <w:r w:rsidRPr="00DD52C5">
              <w:rPr>
                <w:rFonts w:asciiTheme="majorBidi" w:hAnsiTheme="majorBidi" w:cstheme="majorBidi"/>
                <w:sz w:val="20"/>
                <w:szCs w:val="20"/>
              </w:rPr>
              <w:t xml:space="preserve">Discuss the line of treatment for each type   </w:t>
            </w:r>
          </w:p>
        </w:tc>
      </w:tr>
      <w:tr w:rsidR="000577E1" w:rsidRPr="00DD52C5" w:rsidTr="0018027D">
        <w:tc>
          <w:tcPr>
            <w:tcW w:w="720" w:type="dxa"/>
            <w:tcBorders>
              <w:bottom w:val="single" w:sz="4" w:space="0" w:color="auto"/>
            </w:tcBorders>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3 &amp; 4</w:t>
            </w:r>
          </w:p>
        </w:tc>
        <w:tc>
          <w:tcPr>
            <w:tcW w:w="3600" w:type="dxa"/>
            <w:tcBorders>
              <w:bottom w:val="single" w:sz="4" w:space="0" w:color="auto"/>
            </w:tcBorders>
          </w:tcPr>
          <w:p w:rsidR="000577E1" w:rsidRPr="00DD52C5" w:rsidRDefault="000577E1" w:rsidP="0018027D">
            <w:pPr>
              <w:ind w:firstLine="12"/>
              <w:jc w:val="lowKashida"/>
              <w:rPr>
                <w:rFonts w:asciiTheme="majorBidi" w:hAnsiTheme="majorBidi" w:cstheme="majorBidi"/>
                <w:spacing w:val="4"/>
                <w:sz w:val="20"/>
                <w:szCs w:val="20"/>
              </w:rPr>
            </w:pPr>
            <w:r w:rsidRPr="00DD52C5">
              <w:rPr>
                <w:rFonts w:asciiTheme="majorBidi" w:hAnsiTheme="majorBidi" w:cstheme="majorBidi"/>
                <w:spacing w:val="4"/>
                <w:sz w:val="20"/>
                <w:szCs w:val="20"/>
              </w:rPr>
              <w:t>Bleeding disorder (Coagulation</w:t>
            </w:r>
          </w:p>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4"/>
                <w:sz w:val="20"/>
                <w:szCs w:val="20"/>
              </w:rPr>
              <w:t xml:space="preserve">disorders 1 </w:t>
            </w:r>
            <w:r w:rsidRPr="00DD52C5">
              <w:rPr>
                <w:rFonts w:asciiTheme="majorBidi" w:hAnsiTheme="majorBidi" w:cstheme="majorBidi"/>
                <w:spacing w:val="6"/>
                <w:sz w:val="20"/>
                <w:szCs w:val="20"/>
              </w:rPr>
              <w:t>&amp;2)</w:t>
            </w:r>
          </w:p>
        </w:tc>
        <w:tc>
          <w:tcPr>
            <w:tcW w:w="5940" w:type="dxa"/>
            <w:tcBorders>
              <w:bottom w:val="single" w:sz="4" w:space="0" w:color="auto"/>
            </w:tcBorders>
          </w:tcPr>
          <w:p w:rsidR="000577E1" w:rsidRPr="00DD52C5" w:rsidRDefault="000577E1" w:rsidP="00A25F86">
            <w:pPr>
              <w:numPr>
                <w:ilvl w:val="0"/>
                <w:numId w:val="17"/>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Discuss the mechanisms of homeostasis</w:t>
            </w:r>
          </w:p>
          <w:p w:rsidR="000577E1" w:rsidRPr="00DD52C5" w:rsidRDefault="000577E1" w:rsidP="00A25F86">
            <w:pPr>
              <w:numPr>
                <w:ilvl w:val="0"/>
                <w:numId w:val="17"/>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Provide a diagnostic approach for</w:t>
            </w:r>
          </w:p>
          <w:p w:rsidR="000577E1" w:rsidRPr="00DD52C5" w:rsidRDefault="000577E1" w:rsidP="0018027D">
            <w:pPr>
              <w:ind w:left="461"/>
              <w:rPr>
                <w:rFonts w:asciiTheme="majorBidi" w:hAnsiTheme="majorBidi" w:cstheme="majorBidi"/>
                <w:spacing w:val="4"/>
                <w:sz w:val="20"/>
                <w:szCs w:val="20"/>
              </w:rPr>
            </w:pPr>
            <w:r w:rsidRPr="00DD52C5">
              <w:rPr>
                <w:rFonts w:asciiTheme="majorBidi" w:hAnsiTheme="majorBidi" w:cstheme="majorBidi"/>
                <w:spacing w:val="4"/>
                <w:sz w:val="20"/>
                <w:szCs w:val="20"/>
              </w:rPr>
              <w:t>bleeding disorder</w:t>
            </w:r>
          </w:p>
          <w:p w:rsidR="000577E1" w:rsidRPr="00DD52C5" w:rsidRDefault="000577E1" w:rsidP="00A25F86">
            <w:pPr>
              <w:numPr>
                <w:ilvl w:val="0"/>
                <w:numId w:val="17"/>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 xml:space="preserve"> List major clinical examples </w:t>
            </w:r>
            <w:r w:rsidRPr="00DD52C5">
              <w:rPr>
                <w:rFonts w:asciiTheme="majorBidi" w:hAnsiTheme="majorBidi" w:cstheme="majorBidi"/>
                <w:sz w:val="20"/>
                <w:szCs w:val="20"/>
              </w:rPr>
              <w:t xml:space="preserve">of </w:t>
            </w:r>
            <w:r w:rsidRPr="00DD52C5">
              <w:rPr>
                <w:rFonts w:asciiTheme="majorBidi" w:hAnsiTheme="majorBidi" w:cstheme="majorBidi"/>
                <w:spacing w:val="4"/>
                <w:sz w:val="20"/>
                <w:szCs w:val="20"/>
              </w:rPr>
              <w:t>coagulation defect</w:t>
            </w:r>
          </w:p>
          <w:p w:rsidR="000577E1" w:rsidRPr="00DD52C5" w:rsidRDefault="000577E1" w:rsidP="00A25F86">
            <w:pPr>
              <w:numPr>
                <w:ilvl w:val="0"/>
                <w:numId w:val="17"/>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Outline the principles of management of coagulation defect</w:t>
            </w:r>
          </w:p>
        </w:tc>
      </w:tr>
      <w:tr w:rsidR="000577E1" w:rsidRPr="00DD52C5" w:rsidTr="0018027D">
        <w:tc>
          <w:tcPr>
            <w:tcW w:w="720" w:type="dxa"/>
            <w:tcBorders>
              <w:top w:val="single" w:sz="4" w:space="0" w:color="auto"/>
            </w:tcBorders>
          </w:tcPr>
          <w:p w:rsidR="000577E1" w:rsidRPr="00DD52C5" w:rsidRDefault="000577E1" w:rsidP="00A25F86">
            <w:pPr>
              <w:pStyle w:val="List2"/>
              <w:numPr>
                <w:ilvl w:val="0"/>
                <w:numId w:val="25"/>
              </w:numPr>
              <w:ind w:right="0"/>
              <w:jc w:val="lowKashida"/>
              <w:rPr>
                <w:rFonts w:asciiTheme="majorBidi" w:hAnsiTheme="majorBidi" w:cstheme="majorBidi"/>
              </w:rPr>
            </w:pPr>
          </w:p>
        </w:tc>
        <w:tc>
          <w:tcPr>
            <w:tcW w:w="3600" w:type="dxa"/>
            <w:tcBorders>
              <w:top w:val="single" w:sz="4" w:space="0" w:color="auto"/>
            </w:tcBorders>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4"/>
                <w:sz w:val="20"/>
                <w:szCs w:val="20"/>
              </w:rPr>
              <w:t>Acute leukemia</w:t>
            </w:r>
          </w:p>
        </w:tc>
        <w:tc>
          <w:tcPr>
            <w:tcW w:w="5940" w:type="dxa"/>
            <w:tcBorders>
              <w:top w:val="single" w:sz="4" w:space="0" w:color="auto"/>
            </w:tcBorders>
            <w:vAlign w:val="center"/>
          </w:tcPr>
          <w:p w:rsidR="000577E1" w:rsidRPr="00DD52C5" w:rsidRDefault="000577E1" w:rsidP="00A25F86">
            <w:pPr>
              <w:numPr>
                <w:ilvl w:val="0"/>
                <w:numId w:val="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Define acute leukemia</w:t>
            </w:r>
          </w:p>
          <w:p w:rsidR="000577E1" w:rsidRPr="00DD52C5" w:rsidRDefault="000577E1" w:rsidP="00A25F86">
            <w:pPr>
              <w:numPr>
                <w:ilvl w:val="0"/>
                <w:numId w:val="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Identify the clinical manifestations of acute</w:t>
            </w:r>
          </w:p>
          <w:p w:rsidR="000577E1" w:rsidRPr="00DD52C5" w:rsidRDefault="000577E1" w:rsidP="0018027D">
            <w:pPr>
              <w:ind w:left="461"/>
              <w:rPr>
                <w:rFonts w:asciiTheme="majorBidi" w:hAnsiTheme="majorBidi" w:cstheme="majorBidi"/>
                <w:spacing w:val="4"/>
                <w:sz w:val="20"/>
                <w:szCs w:val="20"/>
              </w:rPr>
            </w:pPr>
            <w:r w:rsidRPr="00DD52C5">
              <w:rPr>
                <w:rFonts w:asciiTheme="majorBidi" w:hAnsiTheme="majorBidi" w:cstheme="majorBidi"/>
                <w:spacing w:val="4"/>
                <w:sz w:val="20"/>
                <w:szCs w:val="20"/>
              </w:rPr>
              <w:t>Leukemia</w:t>
            </w:r>
          </w:p>
          <w:p w:rsidR="000577E1" w:rsidRPr="00DD52C5" w:rsidRDefault="000577E1" w:rsidP="00A25F86">
            <w:pPr>
              <w:numPr>
                <w:ilvl w:val="0"/>
                <w:numId w:val="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lastRenderedPageBreak/>
              <w:t>Suggest appropriate investigations for Leukemia &amp; lymphoma with emphasis on histopathological, immunological and cytogenetics classification</w:t>
            </w:r>
          </w:p>
          <w:p w:rsidR="000577E1" w:rsidRPr="00DD52C5" w:rsidRDefault="000577E1" w:rsidP="00A25F86">
            <w:pPr>
              <w:numPr>
                <w:ilvl w:val="0"/>
                <w:numId w:val="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Identify the prognostic criteria of leukemia</w:t>
            </w:r>
          </w:p>
          <w:p w:rsidR="000577E1" w:rsidRPr="00DD52C5" w:rsidRDefault="000577E1" w:rsidP="00A25F86">
            <w:pPr>
              <w:numPr>
                <w:ilvl w:val="0"/>
                <w:numId w:val="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Outline the principle management of</w:t>
            </w:r>
          </w:p>
          <w:p w:rsidR="000577E1" w:rsidRPr="00DD52C5" w:rsidRDefault="000577E1" w:rsidP="0018027D">
            <w:pPr>
              <w:ind w:left="461"/>
              <w:rPr>
                <w:rFonts w:asciiTheme="majorBidi" w:hAnsiTheme="majorBidi" w:cstheme="majorBidi"/>
                <w:spacing w:val="4"/>
                <w:sz w:val="20"/>
                <w:szCs w:val="20"/>
              </w:rPr>
            </w:pPr>
            <w:r w:rsidRPr="00DD52C5">
              <w:rPr>
                <w:rFonts w:asciiTheme="majorBidi" w:hAnsiTheme="majorBidi" w:cstheme="majorBidi"/>
                <w:spacing w:val="4"/>
                <w:sz w:val="20"/>
                <w:szCs w:val="20"/>
              </w:rPr>
              <w:t>Leukemia</w:t>
            </w:r>
          </w:p>
        </w:tc>
      </w:tr>
      <w:tr w:rsidR="000577E1" w:rsidRPr="00DD52C5" w:rsidTr="0018027D">
        <w:trPr>
          <w:cantSplit/>
          <w:trHeight w:val="1295"/>
        </w:trPr>
        <w:tc>
          <w:tcPr>
            <w:tcW w:w="720" w:type="dxa"/>
            <w:tcBorders>
              <w:top w:val="single" w:sz="4" w:space="0" w:color="auto"/>
              <w:bottom w:val="single" w:sz="4" w:space="0" w:color="auto"/>
            </w:tcBorders>
          </w:tcPr>
          <w:p w:rsidR="000577E1" w:rsidRPr="00DD52C5" w:rsidRDefault="000577E1" w:rsidP="00A25F86">
            <w:pPr>
              <w:pStyle w:val="List2"/>
              <w:numPr>
                <w:ilvl w:val="0"/>
                <w:numId w:val="25"/>
              </w:numPr>
              <w:ind w:right="0"/>
              <w:rPr>
                <w:rFonts w:asciiTheme="majorBidi" w:hAnsiTheme="majorBidi" w:cstheme="majorBidi"/>
              </w:rPr>
            </w:pPr>
          </w:p>
        </w:tc>
        <w:tc>
          <w:tcPr>
            <w:tcW w:w="3600" w:type="dxa"/>
          </w:tcPr>
          <w:p w:rsidR="000577E1" w:rsidRPr="00DD52C5" w:rsidRDefault="000577E1" w:rsidP="0018027D">
            <w:pPr>
              <w:jc w:val="lowKashida"/>
              <w:rPr>
                <w:rFonts w:asciiTheme="majorBidi" w:hAnsiTheme="majorBidi" w:cstheme="majorBidi"/>
                <w:spacing w:val="4"/>
                <w:sz w:val="20"/>
                <w:szCs w:val="20"/>
              </w:rPr>
            </w:pPr>
            <w:r w:rsidRPr="00DD52C5">
              <w:rPr>
                <w:rFonts w:asciiTheme="majorBidi" w:hAnsiTheme="majorBidi" w:cstheme="majorBidi"/>
                <w:spacing w:val="4"/>
                <w:sz w:val="20"/>
                <w:szCs w:val="20"/>
              </w:rPr>
              <w:t>Acute renal failure (ARF)</w:t>
            </w:r>
          </w:p>
        </w:tc>
        <w:tc>
          <w:tcPr>
            <w:tcW w:w="5940" w:type="dxa"/>
          </w:tcPr>
          <w:p w:rsidR="000577E1" w:rsidRPr="00DD52C5" w:rsidRDefault="000577E1" w:rsidP="00A25F86">
            <w:pPr>
              <w:numPr>
                <w:ilvl w:val="0"/>
                <w:numId w:val="4"/>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 xml:space="preserve">List major causes </w:t>
            </w:r>
            <w:r w:rsidRPr="00DD52C5">
              <w:rPr>
                <w:rFonts w:asciiTheme="majorBidi" w:hAnsiTheme="majorBidi" w:cstheme="majorBidi"/>
                <w:spacing w:val="-4"/>
                <w:sz w:val="20"/>
                <w:szCs w:val="20"/>
              </w:rPr>
              <w:t>of ART</w:t>
            </w:r>
          </w:p>
          <w:p w:rsidR="000577E1" w:rsidRPr="00DD52C5" w:rsidRDefault="000577E1" w:rsidP="00A25F86">
            <w:pPr>
              <w:numPr>
                <w:ilvl w:val="0"/>
                <w:numId w:val="4"/>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Identify the clinical manifestations of ARF</w:t>
            </w:r>
          </w:p>
          <w:p w:rsidR="000577E1" w:rsidRPr="00DD52C5" w:rsidRDefault="000577E1" w:rsidP="00A25F86">
            <w:pPr>
              <w:numPr>
                <w:ilvl w:val="0"/>
                <w:numId w:val="4"/>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 xml:space="preserve">Discuss methods of assessment of renal function </w:t>
            </w:r>
          </w:p>
          <w:p w:rsidR="000577E1" w:rsidRPr="00DD52C5" w:rsidRDefault="000577E1" w:rsidP="00A25F86">
            <w:pPr>
              <w:numPr>
                <w:ilvl w:val="0"/>
                <w:numId w:val="4"/>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List the indications for renal biopsy</w:t>
            </w:r>
          </w:p>
          <w:p w:rsidR="000577E1" w:rsidRPr="00DD52C5" w:rsidRDefault="000577E1" w:rsidP="00A25F86">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Discuss briefly lines of management for ART</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4"/>
                <w:sz w:val="20"/>
                <w:szCs w:val="20"/>
              </w:rPr>
              <w:t>Chronic renal failure (CRF)</w:t>
            </w:r>
          </w:p>
        </w:tc>
        <w:tc>
          <w:tcPr>
            <w:tcW w:w="5940" w:type="dxa"/>
            <w:vAlign w:val="center"/>
          </w:tcPr>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Define CRF</w:t>
            </w:r>
          </w:p>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List causes of CRF</w:t>
            </w:r>
          </w:p>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Describe the presentation and clinical manifestations of CRF</w:t>
            </w:r>
          </w:p>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Suggest a diagnostic a to patients with CRF</w:t>
            </w:r>
          </w:p>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Outline the treatment of CRF</w:t>
            </w:r>
          </w:p>
          <w:p w:rsidR="000577E1" w:rsidRPr="00DD52C5" w:rsidRDefault="000577E1" w:rsidP="00A25F86">
            <w:pPr>
              <w:numPr>
                <w:ilvl w:val="0"/>
                <w:numId w:val="5"/>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Identify the indications for renal replacement therapy l (dialysis and renal transplantation)</w:t>
            </w:r>
          </w:p>
          <w:p w:rsidR="000577E1" w:rsidRPr="00DD52C5" w:rsidRDefault="000577E1" w:rsidP="0018027D">
            <w:pPr>
              <w:rPr>
                <w:rFonts w:asciiTheme="majorBidi" w:hAnsiTheme="majorBidi" w:cstheme="majorBidi"/>
                <w:spacing w:val="4"/>
                <w:sz w:val="20"/>
                <w:szCs w:val="20"/>
              </w:rPr>
            </w:pP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6"/>
                <w:sz w:val="20"/>
                <w:szCs w:val="20"/>
              </w:rPr>
              <w:t>Glomerulonephritis (GN)</w:t>
            </w:r>
          </w:p>
        </w:tc>
        <w:tc>
          <w:tcPr>
            <w:tcW w:w="5940" w:type="dxa"/>
          </w:tcPr>
          <w:p w:rsidR="000577E1" w:rsidRPr="00DD52C5" w:rsidRDefault="000577E1" w:rsidP="00A25F86">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Define GN</w:t>
            </w:r>
          </w:p>
          <w:p w:rsidR="000577E1" w:rsidRPr="00DD52C5" w:rsidRDefault="000577E1" w:rsidP="00A25F86">
            <w:pPr>
              <w:numPr>
                <w:ilvl w:val="0"/>
                <w:numId w:val="6"/>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List causes of GN</w:t>
            </w:r>
          </w:p>
          <w:p w:rsidR="000577E1" w:rsidRPr="00DD52C5" w:rsidRDefault="000577E1" w:rsidP="00A25F86">
            <w:pPr>
              <w:numPr>
                <w:ilvl w:val="0"/>
                <w:numId w:val="6"/>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Identify the clinical manifestations of GN</w:t>
            </w:r>
          </w:p>
          <w:p w:rsidR="000577E1" w:rsidRPr="00DD52C5" w:rsidRDefault="000577E1" w:rsidP="00A25F86">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Suggest a diagnostic approach to patients with GN</w:t>
            </w:r>
          </w:p>
          <w:p w:rsidR="000577E1" w:rsidRPr="00DD52C5" w:rsidRDefault="000577E1" w:rsidP="00A25F86">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Identify common histological patterns of GN</w:t>
            </w:r>
          </w:p>
          <w:p w:rsidR="000577E1" w:rsidRPr="00DD52C5" w:rsidRDefault="000577E1" w:rsidP="00A25F86">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Outline the management of GN</w:t>
            </w:r>
          </w:p>
        </w:tc>
      </w:tr>
      <w:tr w:rsidR="000577E1" w:rsidRPr="00DD52C5" w:rsidTr="0018027D">
        <w:trPr>
          <w:trHeight w:val="877"/>
        </w:trPr>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pacing w:val="6"/>
                <w:sz w:val="20"/>
                <w:szCs w:val="20"/>
              </w:rPr>
            </w:pPr>
            <w:r w:rsidRPr="00DD52C5">
              <w:rPr>
                <w:rFonts w:asciiTheme="majorBidi" w:hAnsiTheme="majorBidi" w:cstheme="majorBidi"/>
                <w:spacing w:val="6"/>
                <w:sz w:val="20"/>
                <w:szCs w:val="20"/>
              </w:rPr>
              <w:t>Nephrotic syndrome (NS)</w:t>
            </w:r>
          </w:p>
        </w:tc>
        <w:tc>
          <w:tcPr>
            <w:tcW w:w="5940" w:type="dxa"/>
          </w:tcPr>
          <w:p w:rsidR="000577E1" w:rsidRPr="00DD52C5" w:rsidRDefault="000577E1" w:rsidP="00A25F86">
            <w:pPr>
              <w:numPr>
                <w:ilvl w:val="0"/>
                <w:numId w:val="7"/>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Define NS</w:t>
            </w:r>
          </w:p>
          <w:p w:rsidR="000577E1" w:rsidRPr="00DD52C5" w:rsidRDefault="000577E1" w:rsidP="00A25F86">
            <w:pPr>
              <w:numPr>
                <w:ilvl w:val="0"/>
                <w:numId w:val="7"/>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List causes of NS</w:t>
            </w:r>
          </w:p>
          <w:p w:rsidR="000577E1" w:rsidRPr="00DD52C5" w:rsidRDefault="000577E1" w:rsidP="00A25F86">
            <w:pPr>
              <w:numPr>
                <w:ilvl w:val="0"/>
                <w:numId w:val="7"/>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Suggest a diagnostic approach to patients with NS</w:t>
            </w:r>
          </w:p>
          <w:p w:rsidR="000577E1" w:rsidRPr="00DD52C5" w:rsidRDefault="000577E1" w:rsidP="00A25F86">
            <w:pPr>
              <w:numPr>
                <w:ilvl w:val="0"/>
                <w:numId w:val="7"/>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List the complications of NS</w:t>
            </w:r>
          </w:p>
          <w:p w:rsidR="000577E1" w:rsidRPr="00DD52C5" w:rsidRDefault="000577E1" w:rsidP="00A25F86">
            <w:pPr>
              <w:numPr>
                <w:ilvl w:val="0"/>
                <w:numId w:val="7"/>
              </w:numPr>
              <w:spacing w:after="0" w:line="240" w:lineRule="auto"/>
              <w:rPr>
                <w:rFonts w:asciiTheme="majorBidi" w:hAnsiTheme="majorBidi" w:cstheme="majorBidi"/>
                <w:spacing w:val="6"/>
                <w:sz w:val="20"/>
                <w:szCs w:val="20"/>
              </w:rPr>
            </w:pPr>
            <w:r w:rsidRPr="00DD52C5">
              <w:rPr>
                <w:rFonts w:asciiTheme="majorBidi" w:hAnsiTheme="majorBidi" w:cstheme="majorBidi"/>
                <w:spacing w:val="6"/>
                <w:sz w:val="20"/>
                <w:szCs w:val="20"/>
              </w:rPr>
              <w:t>Outline the treatment of NS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6"/>
                <w:sz w:val="20"/>
                <w:szCs w:val="20"/>
              </w:rPr>
              <w:t>Acute Gastroenteritis (AGE) &amp; Chronic diarrhea</w:t>
            </w:r>
          </w:p>
        </w:tc>
        <w:tc>
          <w:tcPr>
            <w:tcW w:w="5940" w:type="dxa"/>
          </w:tcPr>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Define AGE and chronic diarrhea</w:t>
            </w:r>
          </w:p>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List common causes of diarrhea</w:t>
            </w:r>
          </w:p>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Describe feature of differential types of dehydration</w:t>
            </w:r>
          </w:p>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Suggest investigation needed in patients with AGE</w:t>
            </w:r>
          </w:p>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Outline the management of different type of dehydration</w:t>
            </w:r>
          </w:p>
          <w:p w:rsidR="000577E1" w:rsidRPr="00DD52C5" w:rsidRDefault="000577E1" w:rsidP="00A25F86">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Provide a diagnostic approach in chronic diarrhea</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Malabsorption and Cystic fibrosis</w:t>
            </w:r>
          </w:p>
        </w:tc>
        <w:tc>
          <w:tcPr>
            <w:tcW w:w="5940" w:type="dxa"/>
          </w:tcPr>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mal absorption</w:t>
            </w:r>
          </w:p>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Identify different types of malabsorption</w:t>
            </w:r>
            <w:r w:rsidRPr="00DD52C5">
              <w:rPr>
                <w:rFonts w:asciiTheme="majorBidi" w:hAnsiTheme="majorBidi" w:cstheme="majorBidi"/>
                <w:sz w:val="20"/>
                <w:szCs w:val="20"/>
              </w:rPr>
              <w:t xml:space="preserve">. </w:t>
            </w:r>
          </w:p>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Discuss manifestation and principles of management of malabsorption</w:t>
            </w:r>
          </w:p>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Define symptoms and signs of CF</w:t>
            </w:r>
          </w:p>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Provide a diagnostic laboratory investigation of CF</w:t>
            </w:r>
          </w:p>
          <w:p w:rsidR="000577E1" w:rsidRPr="00DD52C5" w:rsidRDefault="000577E1" w:rsidP="00A25F86">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Outline complications and principles of</w:t>
            </w:r>
            <w:r w:rsidRPr="00DD52C5">
              <w:rPr>
                <w:rFonts w:asciiTheme="majorBidi" w:hAnsiTheme="majorBidi" w:cstheme="majorBidi"/>
                <w:sz w:val="20"/>
                <w:szCs w:val="20"/>
              </w:rPr>
              <w:t>therapy</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 xml:space="preserve">Endemic infectious diseases </w:t>
            </w:r>
          </w:p>
        </w:tc>
        <w:tc>
          <w:tcPr>
            <w:tcW w:w="5940" w:type="dxa"/>
          </w:tcPr>
          <w:p w:rsidR="000577E1" w:rsidRPr="00DD52C5" w:rsidRDefault="000577E1" w:rsidP="00A25F86">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local endemic infectious diseases.</w:t>
            </w:r>
          </w:p>
          <w:p w:rsidR="000577E1" w:rsidRPr="00DD52C5" w:rsidRDefault="000577E1" w:rsidP="00A25F86">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epidemiology, clinical presentation treatment of </w:t>
            </w:r>
            <w:r w:rsidR="0018027D" w:rsidRPr="00DD52C5">
              <w:rPr>
                <w:rFonts w:asciiTheme="majorBidi" w:hAnsiTheme="majorBidi" w:cstheme="majorBidi"/>
                <w:sz w:val="20"/>
                <w:szCs w:val="20"/>
              </w:rPr>
              <w:t>salmonellosis and</w:t>
            </w:r>
            <w:r w:rsidRPr="00DD52C5">
              <w:rPr>
                <w:rFonts w:asciiTheme="majorBidi" w:hAnsiTheme="majorBidi" w:cstheme="majorBidi"/>
                <w:sz w:val="20"/>
                <w:szCs w:val="20"/>
              </w:rPr>
              <w:t xml:space="preserve"> Brucellosis.</w:t>
            </w:r>
          </w:p>
          <w:p w:rsidR="000577E1" w:rsidRPr="00DD52C5" w:rsidRDefault="000577E1" w:rsidP="00A25F86">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Explore public health </w:t>
            </w:r>
            <w:r w:rsidR="0018027D" w:rsidRPr="00DD52C5">
              <w:rPr>
                <w:rFonts w:asciiTheme="majorBidi" w:hAnsiTheme="majorBidi" w:cstheme="majorBidi"/>
                <w:sz w:val="20"/>
                <w:szCs w:val="20"/>
              </w:rPr>
              <w:t>measures to</w:t>
            </w:r>
            <w:r w:rsidRPr="00DD52C5">
              <w:rPr>
                <w:rFonts w:asciiTheme="majorBidi" w:hAnsiTheme="majorBidi" w:cstheme="majorBidi"/>
                <w:sz w:val="20"/>
                <w:szCs w:val="20"/>
              </w:rPr>
              <w:t xml:space="preserve"> prevent these disease.</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 xml:space="preserve">Mycobacterial diseases </w:t>
            </w:r>
          </w:p>
        </w:tc>
        <w:tc>
          <w:tcPr>
            <w:tcW w:w="5940" w:type="dxa"/>
          </w:tcPr>
          <w:p w:rsidR="000577E1" w:rsidRPr="00DD52C5" w:rsidRDefault="000577E1" w:rsidP="00A25F86">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specific microbiologic characters of mycobacteria</w:t>
            </w:r>
          </w:p>
          <w:p w:rsidR="000577E1" w:rsidRPr="00DD52C5" w:rsidRDefault="0018027D" w:rsidP="00A25F86">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epidemiology</w:t>
            </w:r>
            <w:r w:rsidR="000577E1" w:rsidRPr="00DD52C5">
              <w:rPr>
                <w:rFonts w:asciiTheme="majorBidi" w:hAnsiTheme="majorBidi" w:cstheme="majorBidi"/>
                <w:sz w:val="20"/>
                <w:szCs w:val="20"/>
              </w:rPr>
              <w:t xml:space="preserve"> of </w:t>
            </w:r>
            <w:r w:rsidRPr="00DD52C5">
              <w:rPr>
                <w:rFonts w:asciiTheme="majorBidi" w:hAnsiTheme="majorBidi" w:cstheme="majorBidi"/>
                <w:sz w:val="20"/>
                <w:szCs w:val="20"/>
              </w:rPr>
              <w:t xml:space="preserve">mycobacterium. </w:t>
            </w:r>
            <w:r w:rsidR="000577E1" w:rsidRPr="00DD52C5">
              <w:rPr>
                <w:rFonts w:asciiTheme="majorBidi" w:hAnsiTheme="majorBidi" w:cstheme="majorBidi"/>
                <w:sz w:val="20"/>
                <w:szCs w:val="20"/>
              </w:rPr>
              <w:t>tuberculosis around the word  and ways of transmission.</w:t>
            </w:r>
          </w:p>
          <w:p w:rsidR="000577E1" w:rsidRPr="00DD52C5" w:rsidRDefault="000577E1" w:rsidP="00A25F86">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different clinical presentation &amp; different stages of </w:t>
            </w:r>
            <w:r w:rsidRPr="00DD52C5">
              <w:rPr>
                <w:rFonts w:asciiTheme="majorBidi" w:hAnsiTheme="majorBidi" w:cstheme="majorBidi"/>
                <w:sz w:val="20"/>
                <w:szCs w:val="20"/>
              </w:rPr>
              <w:lastRenderedPageBreak/>
              <w:t>infection disease in both children and adults.</w:t>
            </w:r>
          </w:p>
          <w:p w:rsidR="000577E1" w:rsidRPr="00DD52C5" w:rsidRDefault="000577E1" w:rsidP="00A25F86">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basic principles of management of mycobacterium tuberculosis </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 xml:space="preserve">HIV infection and immune deficiency/ </w:t>
            </w:r>
          </w:p>
        </w:tc>
        <w:tc>
          <w:tcPr>
            <w:tcW w:w="5940" w:type="dxa"/>
          </w:tcPr>
          <w:p w:rsidR="000577E1" w:rsidRPr="00DD52C5" w:rsidRDefault="000577E1" w:rsidP="00A25F86">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recognize the basic virology concepts of  HIV</w:t>
            </w:r>
          </w:p>
          <w:p w:rsidR="000577E1" w:rsidRPr="00DD52C5" w:rsidRDefault="000577E1" w:rsidP="00A25F86">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Recognize the epidemiology and mode of transmission of HIV around the word and </w:t>
            </w:r>
            <w:smartTag w:uri="urn:schemas-microsoft-com:office:smarttags" w:element="country-region">
              <w:smartTag w:uri="urn:schemas-microsoft-com:office:smarttags" w:element="place">
                <w:r w:rsidRPr="00DD52C5">
                  <w:rPr>
                    <w:rFonts w:asciiTheme="majorBidi" w:hAnsiTheme="majorBidi" w:cstheme="majorBidi"/>
                    <w:sz w:val="20"/>
                    <w:szCs w:val="20"/>
                  </w:rPr>
                  <w:t>Jordan</w:t>
                </w:r>
              </w:smartTag>
            </w:smartTag>
            <w:r w:rsidRPr="00DD52C5">
              <w:rPr>
                <w:rFonts w:asciiTheme="majorBidi" w:hAnsiTheme="majorBidi" w:cstheme="majorBidi"/>
                <w:sz w:val="20"/>
                <w:szCs w:val="20"/>
              </w:rPr>
              <w:t>.</w:t>
            </w:r>
          </w:p>
          <w:p w:rsidR="000577E1" w:rsidRPr="00DD52C5" w:rsidRDefault="000577E1" w:rsidP="00A25F86">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clinical presentation and progress of HIV infection </w:t>
            </w:r>
          </w:p>
          <w:p w:rsidR="000577E1" w:rsidRPr="00DD52C5" w:rsidRDefault="000577E1" w:rsidP="00A25F86">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concepts of highly active anti-retroviral therapy.</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4"/>
                <w:sz w:val="20"/>
                <w:szCs w:val="20"/>
              </w:rPr>
              <w:t>Antibiotics.</w:t>
            </w:r>
          </w:p>
        </w:tc>
        <w:tc>
          <w:tcPr>
            <w:tcW w:w="5940" w:type="dxa"/>
          </w:tcPr>
          <w:p w:rsidR="000577E1" w:rsidRPr="00DD52C5" w:rsidRDefault="000577E1" w:rsidP="00A25F86">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 xml:space="preserve">Recognize general principles of pharmacokinetics and </w:t>
            </w:r>
            <w:r w:rsidR="0018027D" w:rsidRPr="00DD52C5">
              <w:rPr>
                <w:rFonts w:asciiTheme="majorBidi" w:hAnsiTheme="majorBidi" w:cstheme="majorBidi"/>
                <w:spacing w:val="4"/>
                <w:sz w:val="20"/>
                <w:szCs w:val="20"/>
              </w:rPr>
              <w:t>pharmacodynamics</w:t>
            </w:r>
            <w:r w:rsidRPr="00DD52C5">
              <w:rPr>
                <w:rFonts w:asciiTheme="majorBidi" w:hAnsiTheme="majorBidi" w:cstheme="majorBidi"/>
                <w:spacing w:val="4"/>
                <w:sz w:val="20"/>
                <w:szCs w:val="20"/>
              </w:rPr>
              <w:t xml:space="preserve"> of antibiotics</w:t>
            </w:r>
          </w:p>
          <w:p w:rsidR="000577E1" w:rsidRPr="00DD52C5" w:rsidRDefault="000577E1" w:rsidP="00A25F86">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Recognize the history of antibioticsevolution.</w:t>
            </w:r>
          </w:p>
          <w:p w:rsidR="000577E1" w:rsidRPr="00DD52C5" w:rsidRDefault="000577E1" w:rsidP="00A25F86">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Describe different families of antibiotics</w:t>
            </w:r>
          </w:p>
          <w:p w:rsidR="000577E1" w:rsidRPr="00DD52C5" w:rsidRDefault="000577E1" w:rsidP="00A25F86">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Identify mechanisms of action of antibiotics</w:t>
            </w:r>
          </w:p>
          <w:p w:rsidR="000577E1" w:rsidRPr="00DD52C5" w:rsidRDefault="000577E1" w:rsidP="00A25F86">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pacing w:val="4"/>
                <w:sz w:val="20"/>
                <w:szCs w:val="20"/>
              </w:rPr>
              <w:t xml:space="preserve">Recognize the importance of appropriates use of antibiotics. </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pacing w:val="4"/>
                <w:sz w:val="20"/>
                <w:szCs w:val="20"/>
              </w:rPr>
              <w:t>Seizures</w:t>
            </w:r>
          </w:p>
        </w:tc>
        <w:tc>
          <w:tcPr>
            <w:tcW w:w="5940" w:type="dxa"/>
          </w:tcPr>
          <w:p w:rsidR="000577E1" w:rsidRPr="00DD52C5" w:rsidRDefault="000577E1" w:rsidP="00A25F86">
            <w:pPr>
              <w:numPr>
                <w:ilvl w:val="0"/>
                <w:numId w:val="14"/>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Recognize the underlying pathology of seizures</w:t>
            </w:r>
          </w:p>
          <w:p w:rsidR="000577E1" w:rsidRPr="00DD52C5" w:rsidRDefault="000577E1" w:rsidP="00A25F86">
            <w:pPr>
              <w:numPr>
                <w:ilvl w:val="0"/>
                <w:numId w:val="14"/>
              </w:numPr>
              <w:spacing w:after="0" w:line="240" w:lineRule="auto"/>
              <w:ind w:right="360"/>
              <w:rPr>
                <w:rFonts w:asciiTheme="majorBidi" w:hAnsiTheme="majorBidi" w:cstheme="majorBidi"/>
                <w:spacing w:val="4"/>
                <w:sz w:val="20"/>
                <w:szCs w:val="20"/>
              </w:rPr>
            </w:pPr>
            <w:r w:rsidRPr="00DD52C5">
              <w:rPr>
                <w:rFonts w:asciiTheme="majorBidi" w:hAnsiTheme="majorBidi" w:cstheme="majorBidi"/>
                <w:spacing w:val="4"/>
                <w:sz w:val="20"/>
                <w:szCs w:val="20"/>
              </w:rPr>
              <w:t>Provide definition and classification of seizures in different age groups</w:t>
            </w:r>
          </w:p>
          <w:p w:rsidR="000577E1" w:rsidRPr="00DD52C5" w:rsidRDefault="000577E1" w:rsidP="00A25F86">
            <w:pPr>
              <w:numPr>
                <w:ilvl w:val="0"/>
                <w:numId w:val="14"/>
              </w:numPr>
              <w:spacing w:after="0" w:line="240" w:lineRule="auto"/>
              <w:ind w:right="360"/>
              <w:rPr>
                <w:rFonts w:asciiTheme="majorBidi" w:hAnsiTheme="majorBidi" w:cstheme="majorBidi"/>
                <w:spacing w:val="4"/>
                <w:sz w:val="20"/>
                <w:szCs w:val="20"/>
              </w:rPr>
            </w:pPr>
            <w:r w:rsidRPr="00DD52C5">
              <w:rPr>
                <w:rFonts w:asciiTheme="majorBidi" w:hAnsiTheme="majorBidi" w:cstheme="majorBidi"/>
                <w:spacing w:val="4"/>
                <w:sz w:val="20"/>
                <w:szCs w:val="20"/>
              </w:rPr>
              <w:t>Suggest the diagnostic approach and work up of patients with seizures</w:t>
            </w:r>
          </w:p>
          <w:p w:rsidR="000577E1" w:rsidRPr="00DD52C5" w:rsidRDefault="000577E1" w:rsidP="00A25F86">
            <w:pPr>
              <w:numPr>
                <w:ilvl w:val="0"/>
                <w:numId w:val="14"/>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Outline the basics principle of management of seizures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Meningitis</w:t>
            </w:r>
          </w:p>
        </w:tc>
        <w:tc>
          <w:tcPr>
            <w:tcW w:w="5940" w:type="dxa"/>
          </w:tcPr>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pathogens causing acute meningitis in different age groups</w:t>
            </w:r>
          </w:p>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pathogenesis of meningitis. </w:t>
            </w:r>
          </w:p>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the clinical manifestations in different age group </w:t>
            </w:r>
          </w:p>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investigations used to diagnose meningitis.</w:t>
            </w:r>
          </w:p>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general rules of emergency management of meningitis </w:t>
            </w:r>
          </w:p>
          <w:p w:rsidR="000577E1" w:rsidRPr="00DD52C5" w:rsidRDefault="000577E1" w:rsidP="00A25F86">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common complication of meningitis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 xml:space="preserve">Cerebral Palsy (CP) </w:t>
            </w:r>
          </w:p>
        </w:tc>
        <w:tc>
          <w:tcPr>
            <w:tcW w:w="5940" w:type="dxa"/>
          </w:tcPr>
          <w:p w:rsidR="000577E1" w:rsidRPr="00DD52C5" w:rsidRDefault="000577E1" w:rsidP="00A25F86">
            <w:pPr>
              <w:numPr>
                <w:ilvl w:val="0"/>
                <w:numId w:val="19"/>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Define CP</w:t>
            </w:r>
          </w:p>
          <w:p w:rsidR="000577E1" w:rsidRPr="00DD52C5" w:rsidRDefault="000577E1" w:rsidP="00A25F86">
            <w:pPr>
              <w:numPr>
                <w:ilvl w:val="0"/>
                <w:numId w:val="19"/>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Describe the epidemiological aspects</w:t>
            </w:r>
            <w:r w:rsidRPr="00DD52C5">
              <w:rPr>
                <w:rFonts w:asciiTheme="majorBidi" w:hAnsiTheme="majorBidi" w:cstheme="majorBidi"/>
                <w:sz w:val="20"/>
                <w:szCs w:val="20"/>
              </w:rPr>
              <w:t xml:space="preserve"> of CP</w:t>
            </w:r>
          </w:p>
          <w:p w:rsidR="000577E1" w:rsidRPr="00DD52C5" w:rsidRDefault="000577E1" w:rsidP="00A25F86">
            <w:pPr>
              <w:numPr>
                <w:ilvl w:val="0"/>
                <w:numId w:val="19"/>
              </w:numPr>
              <w:tabs>
                <w:tab w:val="right" w:pos="4692"/>
              </w:tabs>
              <w:spacing w:after="0" w:line="240" w:lineRule="auto"/>
              <w:ind w:right="132"/>
              <w:rPr>
                <w:rFonts w:asciiTheme="majorBidi" w:hAnsiTheme="majorBidi" w:cstheme="majorBidi"/>
                <w:sz w:val="20"/>
                <w:szCs w:val="20"/>
              </w:rPr>
            </w:pPr>
            <w:r w:rsidRPr="00DD52C5">
              <w:rPr>
                <w:rFonts w:asciiTheme="majorBidi" w:hAnsiTheme="majorBidi" w:cstheme="majorBidi"/>
                <w:sz w:val="20"/>
                <w:szCs w:val="20"/>
              </w:rPr>
              <w:t>Recognize different clinical classifications of CP</w:t>
            </w:r>
          </w:p>
          <w:p w:rsidR="000577E1" w:rsidRPr="00DD52C5" w:rsidRDefault="000577E1" w:rsidP="00A25F86">
            <w:pPr>
              <w:numPr>
                <w:ilvl w:val="0"/>
                <w:numId w:val="19"/>
              </w:numPr>
              <w:spacing w:after="0" w:line="240" w:lineRule="auto"/>
              <w:ind w:right="360"/>
              <w:rPr>
                <w:rFonts w:asciiTheme="majorBidi" w:hAnsiTheme="majorBidi" w:cstheme="majorBidi"/>
                <w:sz w:val="20"/>
                <w:szCs w:val="20"/>
              </w:rPr>
            </w:pPr>
            <w:r w:rsidRPr="00DD52C5">
              <w:rPr>
                <w:rFonts w:asciiTheme="majorBidi" w:hAnsiTheme="majorBidi" w:cstheme="majorBidi"/>
                <w:sz w:val="20"/>
                <w:szCs w:val="20"/>
              </w:rPr>
              <w:t>Review the pathogenesis and pathology of CP</w:t>
            </w:r>
          </w:p>
          <w:p w:rsidR="000577E1" w:rsidRPr="00DD52C5" w:rsidRDefault="000577E1" w:rsidP="00A25F86">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aspects of care of patients with CP and their associated morbidities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jc w:val="lowKashida"/>
              <w:rPr>
                <w:rFonts w:asciiTheme="majorBidi" w:hAnsiTheme="majorBidi" w:cstheme="majorBidi"/>
                <w:sz w:val="20"/>
                <w:szCs w:val="20"/>
              </w:rPr>
            </w:pPr>
            <w:r w:rsidRPr="00DD52C5">
              <w:rPr>
                <w:rFonts w:asciiTheme="majorBidi" w:hAnsiTheme="majorBidi" w:cstheme="majorBidi"/>
                <w:sz w:val="20"/>
                <w:szCs w:val="20"/>
              </w:rPr>
              <w:t>Febrile Seizures</w:t>
            </w:r>
          </w:p>
        </w:tc>
        <w:tc>
          <w:tcPr>
            <w:tcW w:w="5940" w:type="dxa"/>
          </w:tcPr>
          <w:p w:rsidR="000577E1" w:rsidRPr="00DD52C5" w:rsidRDefault="000577E1" w:rsidP="00A25F86">
            <w:pPr>
              <w:numPr>
                <w:ilvl w:val="0"/>
                <w:numId w:val="15"/>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Define and classify</w:t>
            </w:r>
            <w:r w:rsidRPr="00DD52C5">
              <w:rPr>
                <w:rFonts w:asciiTheme="majorBidi" w:hAnsiTheme="majorBidi" w:cstheme="majorBidi"/>
                <w:sz w:val="20"/>
                <w:szCs w:val="20"/>
              </w:rPr>
              <w:t xml:space="preserve"> febrile seizures </w:t>
            </w:r>
          </w:p>
          <w:p w:rsidR="000577E1" w:rsidRPr="00DD52C5" w:rsidRDefault="000577E1" w:rsidP="00A25F86">
            <w:pPr>
              <w:numPr>
                <w:ilvl w:val="0"/>
                <w:numId w:val="15"/>
              </w:numPr>
              <w:tabs>
                <w:tab w:val="right" w:pos="4452"/>
              </w:tabs>
              <w:spacing w:after="0" w:line="240" w:lineRule="auto"/>
              <w:ind w:right="360"/>
              <w:rPr>
                <w:rFonts w:asciiTheme="majorBidi" w:hAnsiTheme="majorBidi" w:cstheme="majorBidi"/>
                <w:spacing w:val="4"/>
                <w:sz w:val="20"/>
                <w:szCs w:val="20"/>
              </w:rPr>
            </w:pPr>
            <w:r w:rsidRPr="00DD52C5">
              <w:rPr>
                <w:rFonts w:asciiTheme="majorBidi" w:hAnsiTheme="majorBidi" w:cstheme="majorBidi"/>
                <w:spacing w:val="4"/>
                <w:sz w:val="20"/>
                <w:szCs w:val="20"/>
              </w:rPr>
              <w:t xml:space="preserve">Discuss immediate and long term management of febrile seizures </w:t>
            </w:r>
          </w:p>
          <w:p w:rsidR="000577E1" w:rsidRPr="00DD52C5" w:rsidRDefault="000577E1" w:rsidP="00A25F86">
            <w:pPr>
              <w:numPr>
                <w:ilvl w:val="0"/>
                <w:numId w:val="15"/>
              </w:numPr>
              <w:spacing w:after="0" w:line="240" w:lineRule="auto"/>
              <w:ind w:right="360"/>
              <w:rPr>
                <w:rFonts w:asciiTheme="majorBidi" w:hAnsiTheme="majorBidi" w:cstheme="majorBidi"/>
                <w:sz w:val="20"/>
                <w:szCs w:val="20"/>
              </w:rPr>
            </w:pPr>
            <w:r w:rsidRPr="00DD52C5">
              <w:rPr>
                <w:rFonts w:asciiTheme="majorBidi" w:hAnsiTheme="majorBidi" w:cstheme="majorBidi"/>
                <w:spacing w:val="4"/>
                <w:sz w:val="20"/>
                <w:szCs w:val="20"/>
              </w:rPr>
              <w:t>Identify the prognosis and long term complications</w:t>
            </w:r>
            <w:r w:rsidRPr="00DD52C5">
              <w:rPr>
                <w:rFonts w:asciiTheme="majorBidi" w:hAnsiTheme="majorBidi" w:cstheme="majorBidi"/>
                <w:sz w:val="20"/>
                <w:szCs w:val="20"/>
              </w:rPr>
              <w:t xml:space="preserve"> of febrile seizures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rPr>
                <w:rFonts w:asciiTheme="majorBidi" w:hAnsiTheme="majorBidi" w:cstheme="majorBidi"/>
                <w:sz w:val="20"/>
                <w:szCs w:val="20"/>
              </w:rPr>
            </w:pPr>
            <w:r w:rsidRPr="00DD52C5">
              <w:rPr>
                <w:rFonts w:asciiTheme="majorBidi" w:hAnsiTheme="majorBidi" w:cstheme="majorBidi"/>
                <w:sz w:val="20"/>
                <w:szCs w:val="20"/>
              </w:rPr>
              <w:t>Chromosomal abnormalities</w:t>
            </w:r>
          </w:p>
        </w:tc>
        <w:tc>
          <w:tcPr>
            <w:tcW w:w="5940" w:type="dxa"/>
          </w:tcPr>
          <w:p w:rsidR="000577E1" w:rsidRPr="00DD52C5" w:rsidRDefault="000577E1" w:rsidP="00A25F86">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common chromosomal abnormalities and there risk factors</w:t>
            </w:r>
          </w:p>
          <w:p w:rsidR="000577E1" w:rsidRPr="00DD52C5" w:rsidRDefault="000577E1" w:rsidP="00A25F86">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common features of trisomy 21 (Down Syndrome) and its major clinical presentation</w:t>
            </w:r>
          </w:p>
          <w:p w:rsidR="000577E1" w:rsidRPr="00DD52C5" w:rsidRDefault="000577E1" w:rsidP="00A25F86">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Describe the common features of trisomy 18 and trisomy 13 and other syndromes with chromosomal abnormalities </w:t>
            </w:r>
          </w:p>
          <w:p w:rsidR="000577E1" w:rsidRPr="00DD52C5" w:rsidRDefault="000577E1" w:rsidP="00A25F86">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principles of genetic counselling for chromosomal abnormalities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rPr>
                <w:rFonts w:asciiTheme="majorBidi" w:hAnsiTheme="majorBidi" w:cstheme="majorBidi"/>
                <w:sz w:val="20"/>
                <w:szCs w:val="20"/>
              </w:rPr>
            </w:pPr>
            <w:r w:rsidRPr="00DD52C5">
              <w:rPr>
                <w:rFonts w:asciiTheme="majorBidi" w:hAnsiTheme="majorBidi" w:cstheme="majorBidi"/>
                <w:sz w:val="20"/>
                <w:szCs w:val="20"/>
              </w:rPr>
              <w:t>Inborn error of metabolism</w:t>
            </w:r>
          </w:p>
        </w:tc>
        <w:tc>
          <w:tcPr>
            <w:tcW w:w="5940" w:type="dxa"/>
          </w:tcPr>
          <w:p w:rsidR="000577E1" w:rsidRPr="00DD52C5" w:rsidRDefault="000577E1" w:rsidP="00A25F86">
            <w:pPr>
              <w:numPr>
                <w:ilvl w:val="0"/>
                <w:numId w:val="2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clinical presentation of inborn error of metabolism</w:t>
            </w:r>
          </w:p>
          <w:p w:rsidR="000577E1" w:rsidRPr="00DD52C5" w:rsidRDefault="000577E1" w:rsidP="00A25F86">
            <w:pPr>
              <w:numPr>
                <w:ilvl w:val="0"/>
                <w:numId w:val="2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criteria for newborn screening and its limitation</w:t>
            </w:r>
          </w:p>
          <w:p w:rsidR="000577E1" w:rsidRPr="00DD52C5" w:rsidRDefault="000577E1" w:rsidP="00A25F86">
            <w:pPr>
              <w:numPr>
                <w:ilvl w:val="0"/>
                <w:numId w:val="2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general categories of inborn error of metabolism</w:t>
            </w:r>
          </w:p>
          <w:p w:rsidR="000577E1" w:rsidRPr="00DD52C5" w:rsidRDefault="000577E1" w:rsidP="00A25F86">
            <w:pPr>
              <w:numPr>
                <w:ilvl w:val="0"/>
                <w:numId w:val="2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Discuss presentation, diagnosis, management and complication of galactosemia and </w:t>
            </w:r>
            <w:r w:rsidR="0018027D" w:rsidRPr="00DD52C5">
              <w:rPr>
                <w:rFonts w:asciiTheme="majorBidi" w:hAnsiTheme="majorBidi" w:cstheme="majorBidi"/>
                <w:sz w:val="20"/>
                <w:szCs w:val="20"/>
              </w:rPr>
              <w:t>phenylketonuria</w:t>
            </w:r>
            <w:r w:rsidRPr="00DD52C5">
              <w:rPr>
                <w:rFonts w:asciiTheme="majorBidi" w:hAnsiTheme="majorBidi" w:cstheme="majorBidi"/>
                <w:sz w:val="20"/>
                <w:szCs w:val="20"/>
              </w:rPr>
              <w:t xml:space="preserve"> (PKU),Gaucher disease, leukodystrophy,Tay-5.Sachsdisease, Lysosomal storage diseases</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rPr>
                <w:rFonts w:asciiTheme="majorBidi" w:hAnsiTheme="majorBidi" w:cstheme="majorBidi"/>
                <w:sz w:val="20"/>
                <w:szCs w:val="20"/>
              </w:rPr>
            </w:pPr>
            <w:r w:rsidRPr="00DD52C5">
              <w:rPr>
                <w:rFonts w:asciiTheme="majorBidi" w:hAnsiTheme="majorBidi" w:cstheme="majorBidi"/>
                <w:spacing w:val="4"/>
                <w:sz w:val="20"/>
                <w:szCs w:val="20"/>
              </w:rPr>
              <w:t>Hepatitis</w:t>
            </w:r>
          </w:p>
        </w:tc>
        <w:tc>
          <w:tcPr>
            <w:tcW w:w="5940" w:type="dxa"/>
          </w:tcPr>
          <w:p w:rsidR="000577E1" w:rsidRPr="00DD52C5" w:rsidRDefault="000577E1" w:rsidP="00A25F86">
            <w:pPr>
              <w:numPr>
                <w:ilvl w:val="0"/>
                <w:numId w:val="2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acute and chronic Hepatitis</w:t>
            </w:r>
          </w:p>
          <w:p w:rsidR="000577E1" w:rsidRPr="00DD52C5" w:rsidRDefault="000577E1" w:rsidP="00A25F86">
            <w:pPr>
              <w:numPr>
                <w:ilvl w:val="0"/>
                <w:numId w:val="2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different causes of hepatitis</w:t>
            </w:r>
          </w:p>
          <w:p w:rsidR="000577E1" w:rsidRPr="00DD52C5" w:rsidRDefault="000577E1" w:rsidP="00A25F86">
            <w:pPr>
              <w:numPr>
                <w:ilvl w:val="0"/>
                <w:numId w:val="21"/>
              </w:numPr>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Describe  symptoms, signs and laboratory findings of hepatitis.</w:t>
            </w:r>
          </w:p>
          <w:p w:rsidR="000577E1" w:rsidRPr="00DD52C5" w:rsidRDefault="000577E1" w:rsidP="00A25F86">
            <w:pPr>
              <w:numPr>
                <w:ilvl w:val="0"/>
                <w:numId w:val="2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the management, prognosis and complication of hepatitis</w:t>
            </w:r>
          </w:p>
          <w:p w:rsidR="000577E1" w:rsidRPr="00DD52C5" w:rsidRDefault="000577E1" w:rsidP="00A25F86">
            <w:pPr>
              <w:numPr>
                <w:ilvl w:val="0"/>
                <w:numId w:val="2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List main causes and laboratory findings of metabolic liver disease </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rPr>
                <w:rFonts w:asciiTheme="majorBidi" w:hAnsiTheme="majorBidi" w:cstheme="majorBidi"/>
                <w:sz w:val="20"/>
                <w:szCs w:val="20"/>
              </w:rPr>
            </w:pPr>
            <w:r w:rsidRPr="00DD52C5">
              <w:rPr>
                <w:rFonts w:asciiTheme="majorBidi" w:hAnsiTheme="majorBidi" w:cstheme="majorBidi"/>
                <w:sz w:val="20"/>
                <w:szCs w:val="20"/>
              </w:rPr>
              <w:t>Acyanotic congenital heart disease (ACHD)</w:t>
            </w:r>
          </w:p>
        </w:tc>
        <w:tc>
          <w:tcPr>
            <w:tcW w:w="5940" w:type="dxa"/>
          </w:tcPr>
          <w:p w:rsidR="000577E1" w:rsidRPr="00DD52C5" w:rsidRDefault="000577E1" w:rsidP="00A25F86">
            <w:pPr>
              <w:numPr>
                <w:ilvl w:val="0"/>
                <w:numId w:val="24"/>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List types and causes of ACHD</w:t>
            </w:r>
          </w:p>
          <w:p w:rsidR="000577E1" w:rsidRPr="00DD52C5" w:rsidRDefault="000577E1" w:rsidP="00A25F86">
            <w:pPr>
              <w:numPr>
                <w:ilvl w:val="0"/>
                <w:numId w:val="24"/>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Review pathophysiology of low perfusion lesions and left to right shunt ACHD</w:t>
            </w:r>
          </w:p>
          <w:p w:rsidR="000577E1" w:rsidRPr="00DD52C5" w:rsidRDefault="000577E1" w:rsidP="00A25F86">
            <w:pPr>
              <w:numPr>
                <w:ilvl w:val="0"/>
                <w:numId w:val="24"/>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Discuss signs, symptoms, diagnostic tests and treatment of common ACHD</w:t>
            </w:r>
          </w:p>
        </w:tc>
      </w:tr>
      <w:tr w:rsidR="000577E1" w:rsidRPr="00DD52C5" w:rsidTr="0018027D">
        <w:tc>
          <w:tcPr>
            <w:tcW w:w="720" w:type="dxa"/>
          </w:tcPr>
          <w:p w:rsidR="000577E1" w:rsidRPr="00DD52C5" w:rsidRDefault="000577E1" w:rsidP="00A25F86">
            <w:pPr>
              <w:numPr>
                <w:ilvl w:val="0"/>
                <w:numId w:val="25"/>
              </w:numPr>
              <w:spacing w:after="0" w:line="240" w:lineRule="auto"/>
              <w:jc w:val="lowKashida"/>
              <w:rPr>
                <w:rFonts w:asciiTheme="majorBidi" w:hAnsiTheme="majorBidi" w:cstheme="majorBidi"/>
                <w:sz w:val="20"/>
                <w:szCs w:val="20"/>
              </w:rPr>
            </w:pPr>
          </w:p>
        </w:tc>
        <w:tc>
          <w:tcPr>
            <w:tcW w:w="3600" w:type="dxa"/>
          </w:tcPr>
          <w:p w:rsidR="000577E1" w:rsidRPr="00DD52C5" w:rsidRDefault="000577E1" w:rsidP="0018027D">
            <w:pPr>
              <w:rPr>
                <w:rFonts w:asciiTheme="majorBidi" w:hAnsiTheme="majorBidi" w:cstheme="majorBidi"/>
                <w:sz w:val="20"/>
                <w:szCs w:val="20"/>
              </w:rPr>
            </w:pPr>
            <w:r w:rsidRPr="00DD52C5">
              <w:rPr>
                <w:rFonts w:asciiTheme="majorBidi" w:hAnsiTheme="majorBidi" w:cstheme="majorBidi"/>
                <w:spacing w:val="4"/>
                <w:sz w:val="20"/>
                <w:szCs w:val="20"/>
              </w:rPr>
              <w:t>Cyanotic congenital heart disease (CHD)</w:t>
            </w:r>
          </w:p>
        </w:tc>
        <w:tc>
          <w:tcPr>
            <w:tcW w:w="5940" w:type="dxa"/>
          </w:tcPr>
          <w:p w:rsidR="000577E1" w:rsidRPr="00DD52C5" w:rsidRDefault="000577E1" w:rsidP="00A25F86">
            <w:pPr>
              <w:numPr>
                <w:ilvl w:val="0"/>
                <w:numId w:val="23"/>
              </w:numPr>
              <w:spacing w:after="0" w:line="240" w:lineRule="auto"/>
              <w:rPr>
                <w:rFonts w:asciiTheme="majorBidi" w:hAnsiTheme="majorBidi" w:cstheme="majorBidi"/>
                <w:spacing w:val="4"/>
                <w:sz w:val="20"/>
                <w:szCs w:val="20"/>
              </w:rPr>
            </w:pPr>
            <w:r w:rsidRPr="00DD52C5">
              <w:rPr>
                <w:rFonts w:asciiTheme="majorBidi" w:hAnsiTheme="majorBidi" w:cstheme="majorBidi"/>
                <w:spacing w:val="4"/>
                <w:sz w:val="20"/>
                <w:szCs w:val="20"/>
              </w:rPr>
              <w:t>Identify the clinical significance and types of cyanosis</w:t>
            </w:r>
          </w:p>
          <w:p w:rsidR="000577E1" w:rsidRPr="00DD52C5" w:rsidRDefault="000577E1" w:rsidP="00A25F86">
            <w:pPr>
              <w:numPr>
                <w:ilvl w:val="0"/>
                <w:numId w:val="23"/>
              </w:numPr>
              <w:spacing w:after="0" w:line="240" w:lineRule="auto"/>
              <w:rPr>
                <w:rFonts w:asciiTheme="majorBidi" w:hAnsiTheme="majorBidi" w:cstheme="majorBidi"/>
                <w:spacing w:val="4"/>
                <w:sz w:val="20"/>
                <w:szCs w:val="20"/>
              </w:rPr>
            </w:pPr>
            <w:r w:rsidRPr="00DD52C5">
              <w:rPr>
                <w:rFonts w:asciiTheme="majorBidi" w:hAnsiTheme="majorBidi" w:cstheme="majorBidi"/>
                <w:spacing w:val="6"/>
                <w:sz w:val="20"/>
                <w:szCs w:val="20"/>
              </w:rPr>
              <w:t>List types and causes of CHD</w:t>
            </w:r>
          </w:p>
          <w:p w:rsidR="000577E1" w:rsidRPr="00DD52C5" w:rsidRDefault="000577E1" w:rsidP="00A25F86">
            <w:pPr>
              <w:numPr>
                <w:ilvl w:val="0"/>
                <w:numId w:val="23"/>
              </w:numPr>
              <w:spacing w:after="0" w:line="240" w:lineRule="auto"/>
              <w:rPr>
                <w:rFonts w:asciiTheme="majorBidi" w:hAnsiTheme="majorBidi" w:cstheme="majorBidi"/>
                <w:spacing w:val="4"/>
                <w:sz w:val="20"/>
                <w:szCs w:val="20"/>
              </w:rPr>
            </w:pPr>
            <w:r w:rsidRPr="00DD52C5">
              <w:rPr>
                <w:rFonts w:asciiTheme="majorBidi" w:hAnsiTheme="majorBidi" w:cstheme="majorBidi"/>
                <w:spacing w:val="6"/>
                <w:sz w:val="20"/>
                <w:szCs w:val="20"/>
              </w:rPr>
              <w:t>Describe signs, symptoms, and diagnostic tests for common CHD</w:t>
            </w:r>
          </w:p>
          <w:p w:rsidR="000577E1" w:rsidRPr="00DD52C5" w:rsidRDefault="000577E1" w:rsidP="00A25F86">
            <w:pPr>
              <w:numPr>
                <w:ilvl w:val="0"/>
                <w:numId w:val="23"/>
              </w:numPr>
              <w:spacing w:after="0" w:line="240" w:lineRule="auto"/>
              <w:rPr>
                <w:rFonts w:asciiTheme="majorBidi" w:hAnsiTheme="majorBidi" w:cstheme="majorBidi"/>
                <w:sz w:val="20"/>
                <w:szCs w:val="20"/>
              </w:rPr>
            </w:pPr>
            <w:r w:rsidRPr="00DD52C5">
              <w:rPr>
                <w:rFonts w:asciiTheme="majorBidi" w:hAnsiTheme="majorBidi" w:cstheme="majorBidi"/>
                <w:spacing w:val="6"/>
                <w:sz w:val="20"/>
                <w:szCs w:val="20"/>
              </w:rPr>
              <w:t xml:space="preserve">Discuss lines of </w:t>
            </w:r>
            <w:r w:rsidRPr="00DD52C5">
              <w:rPr>
                <w:rFonts w:asciiTheme="majorBidi" w:hAnsiTheme="majorBidi" w:cstheme="majorBidi"/>
                <w:spacing w:val="4"/>
                <w:sz w:val="20"/>
                <w:szCs w:val="20"/>
              </w:rPr>
              <w:t>treatment</w:t>
            </w:r>
            <w:r w:rsidRPr="00DD52C5">
              <w:rPr>
                <w:rFonts w:asciiTheme="majorBidi" w:hAnsiTheme="majorBidi" w:cstheme="majorBidi"/>
                <w:spacing w:val="6"/>
                <w:sz w:val="20"/>
                <w:szCs w:val="20"/>
              </w:rPr>
              <w:t xml:space="preserve"> for common CHD</w:t>
            </w:r>
          </w:p>
        </w:tc>
      </w:tr>
    </w:tbl>
    <w:p w:rsidR="000577E1" w:rsidRPr="00DD52C5" w:rsidRDefault="000577E1" w:rsidP="000577E1">
      <w:pPr>
        <w:ind w:right="360"/>
        <w:rPr>
          <w:rFonts w:asciiTheme="majorBidi" w:hAnsiTheme="majorBidi" w:cstheme="majorBidi"/>
          <w:szCs w:val="24"/>
        </w:rPr>
      </w:pPr>
    </w:p>
    <w:p w:rsidR="000577E1" w:rsidRDefault="000577E1" w:rsidP="000577E1">
      <w:pPr>
        <w:ind w:right="-480"/>
        <w:rPr>
          <w:rFonts w:asciiTheme="majorBidi" w:hAnsiTheme="majorBidi" w:cstheme="majorBidi"/>
          <w:b/>
          <w:bCs/>
          <w:szCs w:val="24"/>
        </w:rPr>
      </w:pPr>
      <w:r w:rsidRPr="00DD52C5">
        <w:rPr>
          <w:rFonts w:asciiTheme="majorBidi" w:hAnsiTheme="majorBidi" w:cstheme="majorBidi"/>
          <w:b/>
          <w:bCs/>
          <w:szCs w:val="24"/>
        </w:rPr>
        <w:t>Lectures &amp; Seminars:</w:t>
      </w:r>
    </w:p>
    <w:p w:rsidR="009B5A65" w:rsidRPr="009B5A65" w:rsidRDefault="009B5A65" w:rsidP="009B5A65">
      <w:pPr>
        <w:spacing w:after="0" w:line="240" w:lineRule="auto"/>
        <w:rPr>
          <w:rFonts w:ascii="Times New Roman" w:eastAsia="Times New Roman" w:hAnsi="Times New Roman" w:cs="Times New Roman"/>
          <w:sz w:val="24"/>
          <w:szCs w:val="24"/>
        </w:rPr>
      </w:pPr>
    </w:p>
    <w:p w:rsidR="00A05CAB" w:rsidRPr="00A05CAB" w:rsidRDefault="00A05CAB" w:rsidP="00A05CAB">
      <w:pPr>
        <w:ind w:right="-480"/>
        <w:rPr>
          <w:rFonts w:asciiTheme="majorBidi" w:hAnsiTheme="majorBidi" w:cstheme="majorBidi"/>
          <w:b/>
          <w:bCs/>
          <w:szCs w:val="24"/>
        </w:rPr>
      </w:pPr>
    </w:p>
    <w:p w:rsidR="003F3E2E" w:rsidRPr="00131BD4" w:rsidRDefault="003F3E2E" w:rsidP="003F3E2E">
      <w:pPr>
        <w:spacing w:after="200" w:line="276" w:lineRule="auto"/>
      </w:pPr>
    </w:p>
    <w:tbl>
      <w:tblPr>
        <w:tblW w:w="0" w:type="auto"/>
        <w:tblCellMar>
          <w:top w:w="15" w:type="dxa"/>
          <w:left w:w="15" w:type="dxa"/>
          <w:bottom w:w="15" w:type="dxa"/>
          <w:right w:w="15" w:type="dxa"/>
        </w:tblCellMar>
        <w:tblLook w:val="04A0" w:firstRow="1" w:lastRow="0" w:firstColumn="1" w:lastColumn="0" w:noHBand="0" w:noVBand="1"/>
      </w:tblPr>
      <w:tblGrid>
        <w:gridCol w:w="538"/>
        <w:gridCol w:w="2683"/>
        <w:gridCol w:w="5641"/>
      </w:tblGrid>
      <w:tr w:rsidR="003F3E2E" w:rsidRPr="00131BD4" w:rsidTr="00BE0CDF">
        <w:tc>
          <w:tcPr>
            <w:tcW w:w="0" w:type="auto"/>
            <w:tcBorders>
              <w:top w:val="single" w:sz="4" w:space="0" w:color="A5A5A5"/>
              <w:left w:val="single" w:sz="4" w:space="0" w:color="A5A5A5"/>
              <w:bottom w:val="single" w:sz="4" w:space="0" w:color="A5A5A5"/>
            </w:tcBorders>
            <w:shd w:val="clear" w:color="auto" w:fill="A5A5A5"/>
            <w:tcMar>
              <w:top w:w="0" w:type="dxa"/>
              <w:left w:w="108" w:type="dxa"/>
              <w:bottom w:w="0" w:type="dxa"/>
              <w:right w:w="108" w:type="dxa"/>
            </w:tcMar>
            <w:hideMark/>
          </w:tcPr>
          <w:p w:rsidR="003F3E2E" w:rsidRPr="00131BD4" w:rsidRDefault="003F3E2E" w:rsidP="00BE0CDF">
            <w:pPr>
              <w:spacing w:after="200" w:line="276" w:lineRule="auto"/>
            </w:pPr>
            <w:r w:rsidRPr="00131BD4">
              <w:rPr>
                <w:b/>
                <w:bCs/>
              </w:rPr>
              <w:t>No.</w:t>
            </w:r>
          </w:p>
        </w:tc>
        <w:tc>
          <w:tcPr>
            <w:tcW w:w="0" w:type="auto"/>
            <w:tcBorders>
              <w:top w:val="single" w:sz="4" w:space="0" w:color="A5A5A5"/>
              <w:bottom w:val="single" w:sz="4" w:space="0" w:color="A5A5A5"/>
            </w:tcBorders>
            <w:shd w:val="clear" w:color="auto" w:fill="A5A5A5"/>
            <w:tcMar>
              <w:top w:w="0" w:type="dxa"/>
              <w:left w:w="108" w:type="dxa"/>
              <w:bottom w:w="0" w:type="dxa"/>
              <w:right w:w="108" w:type="dxa"/>
            </w:tcMar>
            <w:hideMark/>
          </w:tcPr>
          <w:p w:rsidR="003F3E2E" w:rsidRPr="00131BD4" w:rsidRDefault="003F3E2E" w:rsidP="00BE0CDF">
            <w:pPr>
              <w:spacing w:after="200" w:line="276" w:lineRule="auto"/>
            </w:pPr>
            <w:r w:rsidRPr="00131BD4">
              <w:rPr>
                <w:b/>
                <w:bCs/>
              </w:rPr>
              <w:t>Lecture</w:t>
            </w:r>
          </w:p>
        </w:tc>
        <w:tc>
          <w:tcPr>
            <w:tcW w:w="0" w:type="auto"/>
            <w:tcBorders>
              <w:top w:val="single" w:sz="4" w:space="0" w:color="A5A5A5"/>
              <w:bottom w:val="single" w:sz="4" w:space="0" w:color="A5A5A5"/>
              <w:right w:val="single" w:sz="4" w:space="0" w:color="A5A5A5"/>
            </w:tcBorders>
            <w:shd w:val="clear" w:color="auto" w:fill="A5A5A5"/>
            <w:tcMar>
              <w:top w:w="0" w:type="dxa"/>
              <w:left w:w="108" w:type="dxa"/>
              <w:bottom w:w="0" w:type="dxa"/>
              <w:right w:w="108" w:type="dxa"/>
            </w:tcMar>
            <w:hideMark/>
          </w:tcPr>
          <w:p w:rsidR="003F3E2E" w:rsidRPr="00131BD4" w:rsidRDefault="003F3E2E" w:rsidP="00BE0CDF">
            <w:pPr>
              <w:spacing w:after="200" w:line="276" w:lineRule="auto"/>
            </w:pPr>
            <w:r w:rsidRPr="00131BD4">
              <w:rPr>
                <w:b/>
                <w:bCs/>
              </w:rPr>
              <w:t>Objectives</w:t>
            </w:r>
          </w:p>
        </w:tc>
      </w:tr>
      <w:tr w:rsidR="003F3E2E" w:rsidRPr="00131BD4" w:rsidTr="00BE0CDF">
        <w:tc>
          <w:tcPr>
            <w:tcW w:w="0" w:type="auto"/>
            <w:tcBorders>
              <w:top w:val="single" w:sz="4" w:space="0" w:color="A5A5A5"/>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1.</w:t>
            </w:r>
          </w:p>
        </w:tc>
        <w:tc>
          <w:tcPr>
            <w:tcW w:w="0" w:type="auto"/>
            <w:tcBorders>
              <w:top w:val="single" w:sz="4" w:space="0" w:color="A5A5A5"/>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Approach to pediatrics 1</w:t>
            </w:r>
          </w:p>
        </w:tc>
        <w:tc>
          <w:tcPr>
            <w:tcW w:w="0" w:type="auto"/>
            <w:tcBorders>
              <w:top w:val="single" w:sz="4" w:space="0" w:color="A5A5A5"/>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Default="003F3E2E" w:rsidP="00A25F86">
            <w:pPr>
              <w:pStyle w:val="ListParagraph"/>
              <w:numPr>
                <w:ilvl w:val="0"/>
                <w:numId w:val="50"/>
              </w:numPr>
              <w:spacing w:after="200" w:line="276" w:lineRule="auto"/>
            </w:pPr>
            <w:r>
              <w:t>Introduction to pediatrics medicine and its fundamental subjects.</w:t>
            </w:r>
          </w:p>
          <w:p w:rsidR="003F3E2E" w:rsidRDefault="003F3E2E" w:rsidP="00A25F86">
            <w:pPr>
              <w:pStyle w:val="ListParagraph"/>
              <w:numPr>
                <w:ilvl w:val="0"/>
                <w:numId w:val="50"/>
              </w:numPr>
              <w:spacing w:after="200" w:line="276" w:lineRule="auto"/>
            </w:pPr>
            <w:r>
              <w:t>History taking and physical examination approach.</w:t>
            </w:r>
          </w:p>
          <w:p w:rsidR="003F3E2E" w:rsidRPr="00131BD4" w:rsidRDefault="003F3E2E" w:rsidP="00A25F86">
            <w:pPr>
              <w:pStyle w:val="ListParagraph"/>
              <w:numPr>
                <w:ilvl w:val="0"/>
                <w:numId w:val="50"/>
              </w:numPr>
              <w:spacing w:after="200" w:line="276" w:lineRule="auto"/>
            </w:pPr>
            <w:r>
              <w:t>Ethical issues in Pediatrics.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t>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Approach to pediatrics 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3.</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Infant feeding</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26"/>
              </w:numPr>
              <w:spacing w:after="200" w:line="276" w:lineRule="auto"/>
            </w:pPr>
            <w:r w:rsidRPr="00131BD4">
              <w:t>Discuss the nutritional needs of infants</w:t>
            </w:r>
          </w:p>
          <w:p w:rsidR="003F3E2E" w:rsidRPr="00131BD4" w:rsidRDefault="003F3E2E" w:rsidP="00A25F86">
            <w:pPr>
              <w:numPr>
                <w:ilvl w:val="0"/>
                <w:numId w:val="26"/>
              </w:numPr>
              <w:spacing w:after="200" w:line="276" w:lineRule="auto"/>
            </w:pPr>
            <w:r w:rsidRPr="00131BD4">
              <w:t>Define the different modalities of infant feeding</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4.</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Approach to asthma</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27"/>
              </w:numPr>
              <w:spacing w:after="200" w:line="276" w:lineRule="auto"/>
            </w:pPr>
            <w:r w:rsidRPr="00131BD4">
              <w:t>Define asthma</w:t>
            </w:r>
          </w:p>
          <w:p w:rsidR="003F3E2E" w:rsidRPr="00131BD4" w:rsidRDefault="003F3E2E" w:rsidP="00A25F86">
            <w:pPr>
              <w:numPr>
                <w:ilvl w:val="0"/>
                <w:numId w:val="27"/>
              </w:numPr>
              <w:spacing w:after="200" w:line="276" w:lineRule="auto"/>
            </w:pPr>
            <w:r w:rsidRPr="00131BD4">
              <w:t>List differential diagnosis of wheezy child</w:t>
            </w:r>
          </w:p>
          <w:p w:rsidR="003F3E2E" w:rsidRPr="00131BD4" w:rsidRDefault="003F3E2E" w:rsidP="00A25F86">
            <w:pPr>
              <w:numPr>
                <w:ilvl w:val="0"/>
                <w:numId w:val="27"/>
              </w:numPr>
              <w:spacing w:after="200" w:line="276" w:lineRule="auto"/>
            </w:pPr>
            <w:r w:rsidRPr="00131BD4">
              <w:t>Describe clinical presentation of asthma with emphasis on markers of severity </w:t>
            </w:r>
          </w:p>
          <w:p w:rsidR="003F3E2E" w:rsidRPr="00131BD4" w:rsidRDefault="003F3E2E" w:rsidP="00A25F86">
            <w:pPr>
              <w:numPr>
                <w:ilvl w:val="0"/>
                <w:numId w:val="27"/>
              </w:numPr>
              <w:spacing w:after="200" w:line="276" w:lineRule="auto"/>
            </w:pPr>
            <w:r w:rsidRPr="00131BD4">
              <w:t>Discuss general approach for treatment of Acute exacerbation of asthma</w:t>
            </w:r>
          </w:p>
          <w:p w:rsidR="003F3E2E" w:rsidRPr="00131BD4" w:rsidRDefault="003F3E2E" w:rsidP="00A25F86">
            <w:pPr>
              <w:numPr>
                <w:ilvl w:val="0"/>
                <w:numId w:val="27"/>
              </w:numPr>
              <w:spacing w:after="200" w:line="276" w:lineRule="auto"/>
            </w:pPr>
            <w:r w:rsidRPr="00131BD4">
              <w:t>List medication used in management of acute and long-term asthma</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lastRenderedPageBreak/>
              <w:t>5.</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Urinalysis</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Default="003F3E2E" w:rsidP="00A25F86">
            <w:pPr>
              <w:pStyle w:val="ListParagraph"/>
              <w:numPr>
                <w:ilvl w:val="0"/>
                <w:numId w:val="51"/>
              </w:numPr>
              <w:spacing w:after="200" w:line="276" w:lineRule="auto"/>
            </w:pPr>
            <w:r>
              <w:t>Approach to interpretation of urinary dipstick.</w:t>
            </w:r>
          </w:p>
          <w:p w:rsidR="003F3E2E" w:rsidRDefault="003F3E2E" w:rsidP="00A25F86">
            <w:pPr>
              <w:pStyle w:val="ListParagraph"/>
              <w:numPr>
                <w:ilvl w:val="0"/>
                <w:numId w:val="51"/>
              </w:numPr>
              <w:spacing w:after="200" w:line="276" w:lineRule="auto"/>
            </w:pPr>
            <w:r>
              <w:t>Macroscopic urinalysis</w:t>
            </w:r>
          </w:p>
          <w:p w:rsidR="003F3E2E" w:rsidRPr="00131BD4" w:rsidRDefault="003F3E2E" w:rsidP="00A25F86">
            <w:pPr>
              <w:pStyle w:val="ListParagraph"/>
              <w:numPr>
                <w:ilvl w:val="0"/>
                <w:numId w:val="51"/>
              </w:numPr>
              <w:spacing w:after="200" w:line="276" w:lineRule="auto"/>
            </w:pPr>
            <w:r>
              <w:t>Microscopic urinalysis.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6.</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UTI &amp; Vesicoureteral Reflux</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28"/>
              </w:numPr>
              <w:spacing w:after="200" w:line="276" w:lineRule="auto"/>
            </w:pPr>
            <w:r w:rsidRPr="00131BD4">
              <w:t>Define UTI</w:t>
            </w:r>
          </w:p>
          <w:p w:rsidR="003F3E2E" w:rsidRPr="00131BD4" w:rsidRDefault="003F3E2E" w:rsidP="00A25F86">
            <w:pPr>
              <w:numPr>
                <w:ilvl w:val="0"/>
                <w:numId w:val="28"/>
              </w:numPr>
              <w:spacing w:after="200" w:line="276" w:lineRule="auto"/>
            </w:pPr>
            <w:r w:rsidRPr="00131BD4">
              <w:t>Suggest a diagnostic approach to patients with UTI</w:t>
            </w:r>
          </w:p>
          <w:p w:rsidR="003F3E2E" w:rsidRPr="00131BD4" w:rsidRDefault="003F3E2E" w:rsidP="00A25F86">
            <w:pPr>
              <w:numPr>
                <w:ilvl w:val="0"/>
                <w:numId w:val="28"/>
              </w:numPr>
              <w:spacing w:after="200" w:line="276" w:lineRule="auto"/>
            </w:pPr>
            <w:r w:rsidRPr="00131BD4">
              <w:t>Outline the treatment of UTI</w:t>
            </w:r>
          </w:p>
          <w:p w:rsidR="003F3E2E" w:rsidRPr="00131BD4" w:rsidRDefault="003F3E2E" w:rsidP="00A25F86">
            <w:pPr>
              <w:numPr>
                <w:ilvl w:val="0"/>
                <w:numId w:val="28"/>
              </w:numPr>
              <w:spacing w:after="200" w:line="276" w:lineRule="auto"/>
            </w:pPr>
            <w:r w:rsidRPr="00131BD4">
              <w:t>Define Vesicoureteral Reflux</w:t>
            </w:r>
          </w:p>
          <w:p w:rsidR="003F3E2E" w:rsidRPr="00131BD4" w:rsidRDefault="003F3E2E" w:rsidP="00A25F86">
            <w:pPr>
              <w:numPr>
                <w:ilvl w:val="0"/>
                <w:numId w:val="28"/>
              </w:numPr>
              <w:spacing w:after="200" w:line="276" w:lineRule="auto"/>
            </w:pPr>
            <w:r w:rsidRPr="00131BD4">
              <w:t>Suggest a grading system and diagnostic methods</w:t>
            </w:r>
          </w:p>
          <w:p w:rsidR="003F3E2E" w:rsidRPr="00131BD4" w:rsidRDefault="003F3E2E" w:rsidP="00A25F86">
            <w:pPr>
              <w:numPr>
                <w:ilvl w:val="0"/>
                <w:numId w:val="28"/>
              </w:numPr>
              <w:spacing w:after="200" w:line="276" w:lineRule="auto"/>
            </w:pPr>
            <w:r w:rsidRPr="00131BD4">
              <w:t>Identify complication of Vesicoureteral Reflux and treatment options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r w:rsidRPr="00131BD4">
              <w:rPr>
                <w:b/>
                <w:bCs/>
              </w:rPr>
              <w:t>7.</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Precocious Puberty &amp; Approach to amenorrhea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29"/>
              </w:numPr>
              <w:spacing w:after="200" w:line="276" w:lineRule="auto"/>
            </w:pPr>
            <w:r w:rsidRPr="00131BD4">
              <w:t>Define delayed and precocious puberty</w:t>
            </w:r>
          </w:p>
          <w:p w:rsidR="003F3E2E" w:rsidRPr="00131BD4" w:rsidRDefault="003F3E2E" w:rsidP="00A25F86">
            <w:pPr>
              <w:numPr>
                <w:ilvl w:val="0"/>
                <w:numId w:val="29"/>
              </w:numPr>
              <w:spacing w:after="200" w:line="276" w:lineRule="auto"/>
            </w:pPr>
            <w:r w:rsidRPr="00131BD4">
              <w:t>Do pubertal Tanner staging for male and female </w:t>
            </w:r>
          </w:p>
          <w:p w:rsidR="003F3E2E" w:rsidRPr="00131BD4" w:rsidRDefault="003F3E2E" w:rsidP="00A25F86">
            <w:pPr>
              <w:numPr>
                <w:ilvl w:val="0"/>
                <w:numId w:val="29"/>
              </w:numPr>
              <w:spacing w:after="200" w:line="276" w:lineRule="auto"/>
            </w:pPr>
            <w:r w:rsidRPr="00131BD4">
              <w:t>Discuss the diagnosis and treatment of delayed and precocious puberty</w:t>
            </w:r>
          </w:p>
          <w:p w:rsidR="003F3E2E" w:rsidRPr="00131BD4" w:rsidRDefault="003F3E2E" w:rsidP="00A25F86">
            <w:pPr>
              <w:numPr>
                <w:ilvl w:val="0"/>
                <w:numId w:val="29"/>
              </w:numPr>
              <w:spacing w:after="200" w:line="276" w:lineRule="auto"/>
            </w:pPr>
            <w:r w:rsidRPr="00131BD4">
              <w:t>Define Amenorrhea and its causes</w:t>
            </w:r>
          </w:p>
          <w:p w:rsidR="003F3E2E" w:rsidRPr="00131BD4" w:rsidRDefault="003F3E2E" w:rsidP="00A25F86">
            <w:pPr>
              <w:numPr>
                <w:ilvl w:val="0"/>
                <w:numId w:val="29"/>
              </w:numPr>
              <w:spacing w:after="200" w:line="276" w:lineRule="auto"/>
            </w:pPr>
            <w:r w:rsidRPr="00131BD4">
              <w:t>List relevant laboratory tests for the diagnosis of amenorrhea</w:t>
            </w:r>
          </w:p>
          <w:p w:rsidR="003F3E2E" w:rsidRPr="00131BD4" w:rsidRDefault="003F3E2E" w:rsidP="00A25F86">
            <w:pPr>
              <w:numPr>
                <w:ilvl w:val="0"/>
                <w:numId w:val="29"/>
              </w:numPr>
              <w:spacing w:after="200" w:line="276" w:lineRule="auto"/>
            </w:pPr>
            <w:r w:rsidRPr="00131BD4">
              <w:t>Outline the management of amenorrhea</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8.</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Nephrotic syndrome</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30"/>
              </w:numPr>
              <w:spacing w:after="200" w:line="276" w:lineRule="auto"/>
            </w:pPr>
            <w:r w:rsidRPr="00131BD4">
              <w:t>Define nephrotic syndrome </w:t>
            </w:r>
          </w:p>
          <w:p w:rsidR="003F3E2E" w:rsidRPr="00131BD4" w:rsidRDefault="003F3E2E" w:rsidP="00A25F86">
            <w:pPr>
              <w:numPr>
                <w:ilvl w:val="0"/>
                <w:numId w:val="30"/>
              </w:numPr>
              <w:spacing w:after="200" w:line="276" w:lineRule="auto"/>
            </w:pPr>
            <w:r w:rsidRPr="00131BD4">
              <w:t xml:space="preserve">Provide a differential diagnosis for the causes of </w:t>
            </w:r>
            <w:r>
              <w:t>n</w:t>
            </w:r>
            <w:r w:rsidRPr="00131BD4">
              <w:t>ephrotic syndrome</w:t>
            </w:r>
          </w:p>
          <w:p w:rsidR="003F3E2E" w:rsidRPr="00131BD4" w:rsidRDefault="003F3E2E" w:rsidP="00A25F86">
            <w:pPr>
              <w:numPr>
                <w:ilvl w:val="0"/>
                <w:numId w:val="30"/>
              </w:numPr>
              <w:spacing w:after="200" w:line="276" w:lineRule="auto"/>
            </w:pPr>
            <w:r w:rsidRPr="00131BD4">
              <w:t>Outline the complications and management of nephrotic syndrome</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9.</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Nephritic syndrome</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45"/>
              </w:numPr>
              <w:spacing w:after="200" w:line="276" w:lineRule="auto"/>
            </w:pPr>
            <w:r w:rsidRPr="00131BD4">
              <w:t>Define nephr</w:t>
            </w:r>
            <w:r>
              <w:t>i</w:t>
            </w:r>
            <w:r w:rsidRPr="00131BD4">
              <w:t>tic syndrome </w:t>
            </w:r>
          </w:p>
          <w:p w:rsidR="003F3E2E" w:rsidRPr="00131BD4" w:rsidRDefault="003F3E2E" w:rsidP="00A25F86">
            <w:pPr>
              <w:numPr>
                <w:ilvl w:val="0"/>
                <w:numId w:val="45"/>
              </w:numPr>
              <w:spacing w:after="200" w:line="276" w:lineRule="auto"/>
            </w:pPr>
            <w:r w:rsidRPr="00131BD4">
              <w:t>Provide a differential diagnosis for the causes of Nephr</w:t>
            </w:r>
            <w:r>
              <w:t>i</w:t>
            </w:r>
            <w:r w:rsidRPr="00131BD4">
              <w:t>tic syndrome</w:t>
            </w:r>
          </w:p>
          <w:p w:rsidR="003F3E2E" w:rsidRPr="00131BD4" w:rsidRDefault="003F3E2E" w:rsidP="00A25F86">
            <w:pPr>
              <w:pStyle w:val="ListParagraph"/>
              <w:numPr>
                <w:ilvl w:val="0"/>
                <w:numId w:val="45"/>
              </w:numPr>
              <w:spacing w:after="200" w:line="276" w:lineRule="auto"/>
            </w:pPr>
            <w:r>
              <w:t xml:space="preserve"> </w:t>
            </w:r>
            <w:r w:rsidRPr="00131BD4">
              <w:t xml:space="preserve">Outline the complications and management of </w:t>
            </w:r>
            <w:r w:rsidRPr="00131BD4">
              <w:lastRenderedPageBreak/>
              <w:t>nephr</w:t>
            </w:r>
            <w:r>
              <w:t>i</w:t>
            </w:r>
            <w:r w:rsidRPr="00131BD4">
              <w:t>tic syndrome</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lastRenderedPageBreak/>
              <w:t>10.</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Child Abuse</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31"/>
              </w:numPr>
              <w:spacing w:after="200" w:line="276" w:lineRule="auto"/>
            </w:pPr>
            <w:r w:rsidRPr="00131BD4">
              <w:t>Define physical, sexual and psychological abuse</w:t>
            </w:r>
          </w:p>
          <w:p w:rsidR="003F3E2E" w:rsidRPr="00131BD4" w:rsidRDefault="003F3E2E" w:rsidP="00A25F86">
            <w:pPr>
              <w:numPr>
                <w:ilvl w:val="0"/>
                <w:numId w:val="31"/>
              </w:numPr>
              <w:spacing w:after="200" w:line="276" w:lineRule="auto"/>
            </w:pPr>
            <w:r w:rsidRPr="00131BD4">
              <w:t>Discuss when to suspect child abuse and the accompanied clinical findings</w:t>
            </w:r>
          </w:p>
          <w:p w:rsidR="003F3E2E" w:rsidRPr="00131BD4" w:rsidRDefault="003F3E2E" w:rsidP="00A25F86">
            <w:pPr>
              <w:numPr>
                <w:ilvl w:val="0"/>
                <w:numId w:val="31"/>
              </w:numPr>
              <w:spacing w:after="200" w:line="276" w:lineRule="auto"/>
            </w:pPr>
            <w:r w:rsidRPr="00131BD4">
              <w:t>Outline the management of child abuse and the obstacles in society</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11.</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Approach to neonatal Jaundice (Hyperbilirubinemia)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32"/>
              </w:numPr>
              <w:spacing w:after="200" w:line="276" w:lineRule="auto"/>
            </w:pPr>
            <w:r w:rsidRPr="00131BD4">
              <w:t>Classify neonatal hyperbilirubinemia (direct and indirect)</w:t>
            </w:r>
          </w:p>
          <w:p w:rsidR="003F3E2E" w:rsidRPr="00131BD4" w:rsidRDefault="003F3E2E" w:rsidP="00A25F86">
            <w:pPr>
              <w:numPr>
                <w:ilvl w:val="0"/>
                <w:numId w:val="32"/>
              </w:numPr>
              <w:spacing w:after="200" w:line="276" w:lineRule="auto"/>
            </w:pPr>
            <w:r w:rsidRPr="00131BD4">
              <w:t>Review the pathophysiology of neonatal hyperbilirubinemia</w:t>
            </w:r>
          </w:p>
          <w:p w:rsidR="003F3E2E" w:rsidRPr="00131BD4" w:rsidRDefault="003F3E2E" w:rsidP="00A25F86">
            <w:pPr>
              <w:numPr>
                <w:ilvl w:val="0"/>
                <w:numId w:val="32"/>
              </w:numPr>
              <w:spacing w:after="200" w:line="276" w:lineRule="auto"/>
            </w:pPr>
            <w:r w:rsidRPr="00131BD4">
              <w:t>Define physiological jaundice </w:t>
            </w:r>
          </w:p>
          <w:p w:rsidR="003F3E2E" w:rsidRPr="00131BD4" w:rsidRDefault="003F3E2E" w:rsidP="00A25F86">
            <w:pPr>
              <w:numPr>
                <w:ilvl w:val="0"/>
                <w:numId w:val="32"/>
              </w:numPr>
              <w:spacing w:after="200" w:line="276" w:lineRule="auto"/>
            </w:pPr>
            <w:r w:rsidRPr="00131BD4">
              <w:t>Name relevant laboratory tests for diagnosis of different type of jaundice with emphasis on ABO/Rh and minor group incompatibility</w:t>
            </w:r>
          </w:p>
          <w:p w:rsidR="003F3E2E" w:rsidRPr="00131BD4" w:rsidRDefault="003F3E2E" w:rsidP="00A25F86">
            <w:pPr>
              <w:numPr>
                <w:ilvl w:val="0"/>
                <w:numId w:val="32"/>
              </w:numPr>
              <w:spacing w:after="200" w:line="276" w:lineRule="auto"/>
            </w:pPr>
            <w:r w:rsidRPr="00131BD4">
              <w:t>Outline the management steps of neonatal hyperbilirubinemia and its complication</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t>12.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Approach to Bilious Vomiting</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6"/>
              </w:numPr>
              <w:spacing w:after="200" w:line="276" w:lineRule="auto"/>
            </w:pPr>
            <w:r w:rsidRPr="00131BD4">
              <w:t>Define Bilious Vomiting</w:t>
            </w:r>
            <w:r>
              <w:t xml:space="preserve"> and its causes.</w:t>
            </w:r>
          </w:p>
          <w:p w:rsidR="003F3E2E" w:rsidRPr="00131BD4" w:rsidRDefault="003F3E2E" w:rsidP="00A25F86">
            <w:pPr>
              <w:numPr>
                <w:ilvl w:val="0"/>
                <w:numId w:val="46"/>
              </w:numPr>
              <w:spacing w:after="200" w:line="276" w:lineRule="auto"/>
            </w:pPr>
            <w:r w:rsidRPr="00131BD4">
              <w:t>Suggest a diagnostic approach to patients with Bilious Vomiting</w:t>
            </w:r>
          </w:p>
          <w:p w:rsidR="003F3E2E" w:rsidRPr="00131BD4" w:rsidRDefault="003F3E2E" w:rsidP="00BE0CDF">
            <w:pPr>
              <w:spacing w:after="200" w:line="276" w:lineRule="auto"/>
            </w:pPr>
            <w:r w:rsidRPr="00131BD4">
              <w:t xml:space="preserve">Outline the treatment of Bilious Vomiting </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13.</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Cystic Fibrosis</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33"/>
              </w:numPr>
              <w:spacing w:after="200" w:line="276" w:lineRule="auto"/>
            </w:pPr>
            <w:r w:rsidRPr="00131BD4">
              <w:t>Define Cystic Fibrosis</w:t>
            </w:r>
          </w:p>
          <w:p w:rsidR="003F3E2E" w:rsidRPr="00131BD4" w:rsidRDefault="003F3E2E" w:rsidP="00A25F86">
            <w:pPr>
              <w:numPr>
                <w:ilvl w:val="0"/>
                <w:numId w:val="33"/>
              </w:numPr>
              <w:spacing w:after="200" w:line="276" w:lineRule="auto"/>
            </w:pPr>
            <w:r w:rsidRPr="00131BD4">
              <w:t>Discuss the Genetics and pathogenesis of Cystic Fibrosis</w:t>
            </w:r>
          </w:p>
          <w:p w:rsidR="003F3E2E" w:rsidRPr="00131BD4" w:rsidRDefault="003F3E2E" w:rsidP="00A25F86">
            <w:pPr>
              <w:numPr>
                <w:ilvl w:val="0"/>
                <w:numId w:val="33"/>
              </w:numPr>
              <w:spacing w:after="200" w:line="276" w:lineRule="auto"/>
            </w:pPr>
            <w:r w:rsidRPr="00131BD4">
              <w:t>Demonstrate the clinical presentation of Cystic Fibrosis</w:t>
            </w:r>
          </w:p>
          <w:p w:rsidR="003F3E2E" w:rsidRPr="00131BD4" w:rsidRDefault="003F3E2E" w:rsidP="00A25F86">
            <w:pPr>
              <w:numPr>
                <w:ilvl w:val="0"/>
                <w:numId w:val="33"/>
              </w:numPr>
              <w:spacing w:after="200" w:line="276" w:lineRule="auto"/>
            </w:pPr>
            <w:r w:rsidRPr="00131BD4">
              <w:t>Outline the diagnostic and treatment modalities in different scenarios</w:t>
            </w:r>
          </w:p>
          <w:p w:rsidR="003F3E2E" w:rsidRPr="00131BD4" w:rsidRDefault="003F3E2E" w:rsidP="00A25F86">
            <w:pPr>
              <w:numPr>
                <w:ilvl w:val="0"/>
                <w:numId w:val="33"/>
              </w:numPr>
              <w:spacing w:after="200" w:line="276" w:lineRule="auto"/>
            </w:pPr>
            <w:r w:rsidRPr="00131BD4">
              <w:t xml:space="preserve">Provide the different complications and the </w:t>
            </w:r>
            <w:r w:rsidRPr="00131BD4">
              <w:lastRenderedPageBreak/>
              <w:t>prognosis of Cystic Fibrosis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lastRenderedPageBreak/>
              <w:t>14.</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Acute Renal Failure</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7"/>
              </w:numPr>
              <w:spacing w:after="200" w:line="276" w:lineRule="auto"/>
            </w:pPr>
            <w:r w:rsidRPr="00131BD4">
              <w:t>Define Acute Renal Failure</w:t>
            </w:r>
          </w:p>
          <w:p w:rsidR="003F3E2E" w:rsidRPr="00131BD4" w:rsidRDefault="003F3E2E" w:rsidP="00A25F86">
            <w:pPr>
              <w:numPr>
                <w:ilvl w:val="0"/>
                <w:numId w:val="47"/>
              </w:numPr>
              <w:spacing w:after="200" w:line="276" w:lineRule="auto"/>
            </w:pPr>
            <w:r w:rsidRPr="00131BD4">
              <w:t>Suggest a diagnostic approach to patients with Acute Renal Failure</w:t>
            </w:r>
          </w:p>
          <w:p w:rsidR="003F3E2E" w:rsidRPr="00131BD4" w:rsidRDefault="003F3E2E" w:rsidP="00A25F86">
            <w:pPr>
              <w:numPr>
                <w:ilvl w:val="0"/>
                <w:numId w:val="47"/>
              </w:numPr>
              <w:spacing w:after="200" w:line="276" w:lineRule="auto"/>
            </w:pPr>
            <w:r w:rsidRPr="00131BD4">
              <w:t>Outline the treatment of Acute Renal Failure</w:t>
            </w:r>
          </w:p>
          <w:p w:rsidR="003F3E2E" w:rsidRPr="00131BD4" w:rsidRDefault="003F3E2E" w:rsidP="00BE0CDF">
            <w:pPr>
              <w:spacing w:after="200" w:line="276" w:lineRule="auto"/>
            </w:pP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r w:rsidRPr="00131BD4">
              <w:rPr>
                <w:b/>
                <w:bCs/>
              </w:rPr>
              <w:t>15.</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Growth and development 1</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1"/>
                <w:numId w:val="34"/>
              </w:numPr>
              <w:spacing w:after="200" w:line="276" w:lineRule="auto"/>
            </w:pPr>
            <w:r w:rsidRPr="00131BD4">
              <w:t>Measure the three growth parameters</w:t>
            </w:r>
          </w:p>
          <w:p w:rsidR="003F3E2E" w:rsidRPr="00131BD4" w:rsidRDefault="003F3E2E" w:rsidP="00A25F86">
            <w:pPr>
              <w:numPr>
                <w:ilvl w:val="1"/>
                <w:numId w:val="34"/>
              </w:numPr>
              <w:spacing w:after="200" w:line="276" w:lineRule="auto"/>
            </w:pPr>
            <w:r w:rsidRPr="00131BD4">
              <w:t>Use the growth centile chart for height, weight and head circumference </w:t>
            </w:r>
          </w:p>
          <w:p w:rsidR="003F3E2E" w:rsidRPr="00131BD4" w:rsidRDefault="003F3E2E" w:rsidP="00A25F86">
            <w:pPr>
              <w:numPr>
                <w:ilvl w:val="0"/>
                <w:numId w:val="35"/>
              </w:numPr>
              <w:spacing w:after="200" w:line="276" w:lineRule="auto"/>
            </w:pPr>
            <w:r w:rsidRPr="00131BD4">
              <w:t>Identify the average increase in growth (growth velocity)</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16.</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Growth and development 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1"/>
                <w:numId w:val="36"/>
              </w:numPr>
              <w:spacing w:after="200" w:line="276" w:lineRule="auto"/>
            </w:pPr>
            <w:r w:rsidRPr="00131BD4">
              <w:t>Identify the stages of child development and factors affecting it</w:t>
            </w:r>
          </w:p>
          <w:p w:rsidR="003F3E2E" w:rsidRPr="00131BD4" w:rsidRDefault="003F3E2E" w:rsidP="00A25F86">
            <w:pPr>
              <w:numPr>
                <w:ilvl w:val="1"/>
                <w:numId w:val="36"/>
              </w:numPr>
              <w:spacing w:after="200" w:line="276" w:lineRule="auto"/>
            </w:pPr>
            <w:r w:rsidRPr="00131BD4">
              <w:t>Identify the tools of developmental assessment including</w:t>
            </w:r>
            <w:r w:rsidR="00683E8B">
              <w:t xml:space="preserve"> </w:t>
            </w:r>
            <w:r w:rsidRPr="00131BD4">
              <w:t xml:space="preserve"> Denvere developmental Scale. </w:t>
            </w:r>
          </w:p>
          <w:p w:rsidR="003F3E2E" w:rsidRPr="00131BD4" w:rsidRDefault="003F3E2E" w:rsidP="00A25F86">
            <w:pPr>
              <w:numPr>
                <w:ilvl w:val="1"/>
                <w:numId w:val="36"/>
              </w:numPr>
              <w:spacing w:after="200" w:line="276" w:lineRule="auto"/>
            </w:pPr>
            <w:r w:rsidRPr="00131BD4">
              <w:t>Recognize red flags in developmental assessment</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r w:rsidRPr="00131BD4">
              <w:rPr>
                <w:b/>
                <w:bCs/>
              </w:rPr>
              <w:t>17.</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Chromosomal disorders</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37"/>
              </w:numPr>
              <w:spacing w:after="200" w:line="276" w:lineRule="auto"/>
            </w:pPr>
            <w:r w:rsidRPr="00131BD4">
              <w:t>Demonstrate understanding of chromosome abnormalities</w:t>
            </w:r>
          </w:p>
          <w:p w:rsidR="003F3E2E" w:rsidRPr="00131BD4" w:rsidRDefault="003F3E2E" w:rsidP="00A25F86">
            <w:pPr>
              <w:numPr>
                <w:ilvl w:val="0"/>
                <w:numId w:val="37"/>
              </w:numPr>
              <w:spacing w:after="200" w:line="276" w:lineRule="auto"/>
            </w:pPr>
            <w:r w:rsidRPr="00131BD4">
              <w:t>Discuss different syndromes and associations and how to identify them</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18.</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Approach to bleeding tendencies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38"/>
              </w:numPr>
              <w:spacing w:after="200" w:line="276" w:lineRule="auto"/>
            </w:pPr>
            <w:r w:rsidRPr="00131BD4">
              <w:t>Review the pathophysiology of bleeding disorders</w:t>
            </w:r>
          </w:p>
          <w:p w:rsidR="003F3E2E" w:rsidRPr="00131BD4" w:rsidRDefault="003F3E2E" w:rsidP="00A25F86">
            <w:pPr>
              <w:numPr>
                <w:ilvl w:val="0"/>
                <w:numId w:val="38"/>
              </w:numPr>
              <w:spacing w:after="200" w:line="276" w:lineRule="auto"/>
            </w:pPr>
            <w:r w:rsidRPr="00131BD4">
              <w:t>Demonstrate the method of evaluating bleeding disorders</w:t>
            </w:r>
          </w:p>
          <w:p w:rsidR="003F3E2E" w:rsidRPr="00131BD4" w:rsidRDefault="003F3E2E" w:rsidP="00A25F86">
            <w:pPr>
              <w:numPr>
                <w:ilvl w:val="0"/>
                <w:numId w:val="38"/>
              </w:numPr>
              <w:spacing w:after="200" w:line="276" w:lineRule="auto"/>
            </w:pPr>
            <w:r w:rsidRPr="00131BD4">
              <w:t>Suggest relevant investigations for diagnosis</w:t>
            </w:r>
          </w:p>
          <w:p w:rsidR="003F3E2E" w:rsidRPr="00131BD4" w:rsidRDefault="003F3E2E" w:rsidP="00A25F86">
            <w:pPr>
              <w:numPr>
                <w:ilvl w:val="0"/>
                <w:numId w:val="38"/>
              </w:numPr>
              <w:spacing w:after="200" w:line="276" w:lineRule="auto"/>
            </w:pPr>
            <w:r w:rsidRPr="00131BD4">
              <w:t>Outline the treatment of bleeding disorders </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19.</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Neonatal sepsis</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39"/>
              </w:numPr>
              <w:spacing w:after="200" w:line="276" w:lineRule="auto"/>
            </w:pPr>
            <w:r w:rsidRPr="00131BD4">
              <w:t xml:space="preserve">Define neonatal infection, sepsis and congenital </w:t>
            </w:r>
            <w:r w:rsidRPr="00131BD4">
              <w:lastRenderedPageBreak/>
              <w:t>infection </w:t>
            </w:r>
          </w:p>
          <w:p w:rsidR="003F3E2E" w:rsidRPr="00131BD4" w:rsidRDefault="003F3E2E" w:rsidP="00A25F86">
            <w:pPr>
              <w:numPr>
                <w:ilvl w:val="0"/>
                <w:numId w:val="39"/>
              </w:numPr>
              <w:spacing w:after="200" w:line="276" w:lineRule="auto"/>
            </w:pPr>
            <w:r w:rsidRPr="00131BD4">
              <w:t>Outline the etiology of each </w:t>
            </w:r>
          </w:p>
          <w:p w:rsidR="003F3E2E" w:rsidRPr="00131BD4" w:rsidRDefault="003F3E2E" w:rsidP="00A25F86">
            <w:pPr>
              <w:numPr>
                <w:ilvl w:val="0"/>
                <w:numId w:val="39"/>
              </w:numPr>
              <w:spacing w:after="200" w:line="276" w:lineRule="auto"/>
            </w:pPr>
            <w:r w:rsidRPr="00131BD4">
              <w:t>Identify clinical manifestations of each </w:t>
            </w:r>
          </w:p>
          <w:p w:rsidR="003F3E2E" w:rsidRPr="00131BD4" w:rsidRDefault="003F3E2E" w:rsidP="00A25F86">
            <w:pPr>
              <w:numPr>
                <w:ilvl w:val="0"/>
                <w:numId w:val="39"/>
              </w:numPr>
              <w:spacing w:after="200" w:line="276" w:lineRule="auto"/>
            </w:pPr>
            <w:r w:rsidRPr="00131BD4">
              <w:t>List relevant laboratory tests for diagnosis, for each </w:t>
            </w:r>
          </w:p>
          <w:p w:rsidR="003F3E2E" w:rsidRPr="00131BD4" w:rsidRDefault="003F3E2E" w:rsidP="00A25F86">
            <w:pPr>
              <w:numPr>
                <w:ilvl w:val="0"/>
                <w:numId w:val="39"/>
              </w:numPr>
              <w:spacing w:after="200" w:line="276" w:lineRule="auto"/>
            </w:pPr>
            <w:r w:rsidRPr="00131BD4">
              <w:t>Outline principles of management for each</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lastRenderedPageBreak/>
              <w:t>20.</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Rickets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0"/>
              </w:numPr>
              <w:spacing w:after="200" w:line="276" w:lineRule="auto"/>
            </w:pPr>
            <w:r w:rsidRPr="00131BD4">
              <w:t>Describe pathogenesis of rickets describe clinical features of rickets Interpret the biochemical and radiological findings </w:t>
            </w:r>
          </w:p>
          <w:p w:rsidR="003F3E2E" w:rsidRPr="00131BD4" w:rsidRDefault="003F3E2E" w:rsidP="00A25F86">
            <w:pPr>
              <w:numPr>
                <w:ilvl w:val="0"/>
                <w:numId w:val="40"/>
              </w:numPr>
              <w:spacing w:after="200" w:line="276" w:lineRule="auto"/>
            </w:pPr>
            <w:r w:rsidRPr="00131BD4">
              <w:t>Suggest a diagnostic approach to patients with rickets </w:t>
            </w:r>
          </w:p>
          <w:p w:rsidR="003F3E2E" w:rsidRPr="00131BD4" w:rsidRDefault="003F3E2E" w:rsidP="00A25F86">
            <w:pPr>
              <w:numPr>
                <w:ilvl w:val="0"/>
                <w:numId w:val="40"/>
              </w:numPr>
              <w:spacing w:after="200" w:line="276" w:lineRule="auto"/>
            </w:pPr>
            <w:r w:rsidRPr="00131BD4">
              <w:t>Suggest relevant investigations for diagnosis </w:t>
            </w:r>
          </w:p>
          <w:p w:rsidR="003F3E2E" w:rsidRPr="00131BD4" w:rsidRDefault="003F3E2E" w:rsidP="00A25F86">
            <w:pPr>
              <w:numPr>
                <w:ilvl w:val="0"/>
                <w:numId w:val="40"/>
              </w:numPr>
              <w:spacing w:after="200" w:line="276" w:lineRule="auto"/>
            </w:pPr>
            <w:r w:rsidRPr="00131BD4">
              <w:t>Outline differential diagnosis and management of nutritional and the other forms of rickets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21.</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HTN</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48"/>
              </w:numPr>
              <w:spacing w:after="200" w:line="276" w:lineRule="auto"/>
            </w:pPr>
            <w:r w:rsidRPr="00131BD4">
              <w:t>Define HTN</w:t>
            </w:r>
          </w:p>
          <w:p w:rsidR="003F3E2E" w:rsidRDefault="003F3E2E" w:rsidP="00A25F86">
            <w:pPr>
              <w:numPr>
                <w:ilvl w:val="0"/>
                <w:numId w:val="48"/>
              </w:numPr>
              <w:spacing w:after="200" w:line="276" w:lineRule="auto"/>
            </w:pPr>
            <w:r w:rsidRPr="00131BD4">
              <w:t xml:space="preserve">Suggest a diagnostic approach to patients with HTN </w:t>
            </w:r>
          </w:p>
          <w:p w:rsidR="003F3E2E" w:rsidRPr="00131BD4" w:rsidRDefault="003F3E2E" w:rsidP="00A25F86">
            <w:pPr>
              <w:numPr>
                <w:ilvl w:val="0"/>
                <w:numId w:val="48"/>
              </w:numPr>
              <w:spacing w:after="200" w:line="276" w:lineRule="auto"/>
            </w:pPr>
            <w:r w:rsidRPr="00131BD4">
              <w:t>Outline the treatment of HTN</w:t>
            </w:r>
          </w:p>
          <w:p w:rsidR="003F3E2E" w:rsidRPr="00131BD4" w:rsidRDefault="003F3E2E" w:rsidP="00BE0CDF">
            <w:pPr>
              <w:spacing w:after="200" w:line="276" w:lineRule="auto"/>
            </w:pP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t>22.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Fluids and electrolytes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1"/>
              </w:numPr>
              <w:spacing w:after="200" w:line="276" w:lineRule="auto"/>
            </w:pPr>
            <w:r w:rsidRPr="00131BD4">
              <w:t>Describe major signs and symptoms of water and electrolyte disturbances</w:t>
            </w:r>
          </w:p>
          <w:p w:rsidR="003F3E2E" w:rsidRPr="00131BD4" w:rsidRDefault="003F3E2E" w:rsidP="00A25F86">
            <w:pPr>
              <w:numPr>
                <w:ilvl w:val="0"/>
                <w:numId w:val="41"/>
              </w:numPr>
              <w:spacing w:after="200" w:line="276" w:lineRule="auto"/>
            </w:pPr>
            <w:r w:rsidRPr="00131BD4">
              <w:t>Describe the role of urine electrolytes &amp; osmolality as well as plasma osmolality in diagnosing water and sodium disturbances</w:t>
            </w:r>
          </w:p>
          <w:p w:rsidR="003F3E2E" w:rsidRPr="00131BD4" w:rsidRDefault="003F3E2E" w:rsidP="00A25F86">
            <w:pPr>
              <w:numPr>
                <w:ilvl w:val="0"/>
                <w:numId w:val="41"/>
              </w:numPr>
              <w:spacing w:after="200" w:line="276" w:lineRule="auto"/>
            </w:pPr>
            <w:r w:rsidRPr="00131BD4">
              <w:t>Outline the treatment of common water and sodium disturbances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23.</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Nutritional Anemia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42"/>
              </w:numPr>
              <w:spacing w:after="200" w:line="276" w:lineRule="auto"/>
            </w:pPr>
            <w:r w:rsidRPr="00131BD4">
              <w:t>Review the pathophysiology of common nutritional.</w:t>
            </w:r>
          </w:p>
          <w:p w:rsidR="003F3E2E" w:rsidRPr="00131BD4" w:rsidRDefault="00B10B66" w:rsidP="00A25F86">
            <w:pPr>
              <w:numPr>
                <w:ilvl w:val="0"/>
                <w:numId w:val="42"/>
              </w:numPr>
              <w:spacing w:after="200" w:line="276" w:lineRule="auto"/>
            </w:pPr>
            <w:r w:rsidRPr="00131BD4">
              <w:t>Anemias</w:t>
            </w:r>
            <w:r w:rsidR="003F3E2E" w:rsidRPr="00131BD4">
              <w:t xml:space="preserve"> including vitamin B 12, folic acid, and iron deficiency.</w:t>
            </w:r>
          </w:p>
          <w:p w:rsidR="003F3E2E" w:rsidRPr="00131BD4" w:rsidRDefault="003F3E2E" w:rsidP="00A25F86">
            <w:pPr>
              <w:numPr>
                <w:ilvl w:val="0"/>
                <w:numId w:val="42"/>
              </w:numPr>
              <w:spacing w:after="200" w:line="276" w:lineRule="auto"/>
            </w:pPr>
            <w:r w:rsidRPr="00131BD4">
              <w:t xml:space="preserve">Identify the clinical manifestations of nutritional </w:t>
            </w:r>
            <w:r w:rsidRPr="00131BD4">
              <w:lastRenderedPageBreak/>
              <w:t>anemias</w:t>
            </w:r>
          </w:p>
          <w:p w:rsidR="003F3E2E" w:rsidRPr="00131BD4" w:rsidRDefault="003F3E2E" w:rsidP="00A25F86">
            <w:pPr>
              <w:numPr>
                <w:ilvl w:val="0"/>
                <w:numId w:val="42"/>
              </w:numPr>
              <w:spacing w:after="200" w:line="276" w:lineRule="auto"/>
            </w:pPr>
            <w:r w:rsidRPr="00131BD4">
              <w:t>Provide relevant laboratory tests to diagnose nutritional anemia.</w:t>
            </w:r>
          </w:p>
          <w:p w:rsidR="003F3E2E" w:rsidRPr="00131BD4" w:rsidRDefault="003F3E2E" w:rsidP="00A25F86">
            <w:pPr>
              <w:numPr>
                <w:ilvl w:val="0"/>
                <w:numId w:val="42"/>
              </w:numPr>
              <w:spacing w:after="200" w:line="276" w:lineRule="auto"/>
            </w:pPr>
            <w:r w:rsidRPr="00131BD4">
              <w:t>Outline the management of nutritional anemia.</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lastRenderedPageBreak/>
              <w:t>24.</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Atopic dermatitis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9"/>
              </w:numPr>
              <w:spacing w:after="200" w:line="276" w:lineRule="auto"/>
            </w:pPr>
            <w:r w:rsidRPr="00131BD4">
              <w:t>Define Atopic dermatitis</w:t>
            </w:r>
          </w:p>
          <w:p w:rsidR="003F3E2E" w:rsidRDefault="003F3E2E" w:rsidP="00A25F86">
            <w:pPr>
              <w:numPr>
                <w:ilvl w:val="0"/>
                <w:numId w:val="49"/>
              </w:numPr>
              <w:spacing w:after="200" w:line="276" w:lineRule="auto"/>
            </w:pPr>
            <w:r w:rsidRPr="00131BD4">
              <w:t>Suggest a diagnostic approach to patients with Atopic dermatitis</w:t>
            </w:r>
          </w:p>
          <w:p w:rsidR="003F3E2E" w:rsidRPr="00131BD4" w:rsidRDefault="003F3E2E" w:rsidP="00A25F86">
            <w:pPr>
              <w:numPr>
                <w:ilvl w:val="0"/>
                <w:numId w:val="49"/>
              </w:numPr>
              <w:spacing w:after="200" w:line="276" w:lineRule="auto"/>
            </w:pPr>
            <w:r w:rsidRPr="00131BD4">
              <w:t xml:space="preserve"> Outline the treatment of Atopic dermatitis</w:t>
            </w:r>
            <w:r>
              <w:t>.</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25.</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Diabetes Miletus &amp; diabetic keto-acidosis (DKA)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A25F86">
            <w:pPr>
              <w:numPr>
                <w:ilvl w:val="0"/>
                <w:numId w:val="43"/>
              </w:numPr>
              <w:spacing w:after="200" w:line="276" w:lineRule="auto"/>
            </w:pPr>
            <w:r w:rsidRPr="00131BD4">
              <w:t>Recognize clinical presentation of diabetes mellitus in pediatrics</w:t>
            </w:r>
          </w:p>
          <w:p w:rsidR="003F3E2E" w:rsidRPr="00131BD4" w:rsidRDefault="003F3E2E" w:rsidP="00A25F86">
            <w:pPr>
              <w:numPr>
                <w:ilvl w:val="0"/>
                <w:numId w:val="43"/>
              </w:numPr>
              <w:spacing w:after="200" w:line="276" w:lineRule="auto"/>
            </w:pPr>
            <w:r w:rsidRPr="00131BD4">
              <w:t>Identify complication of diabetes including DKA and hypoglycemia</w:t>
            </w:r>
          </w:p>
          <w:p w:rsidR="003F3E2E" w:rsidRPr="00131BD4" w:rsidRDefault="003F3E2E" w:rsidP="00A25F86">
            <w:pPr>
              <w:numPr>
                <w:ilvl w:val="0"/>
                <w:numId w:val="43"/>
              </w:numPr>
              <w:spacing w:after="200" w:line="276" w:lineRule="auto"/>
            </w:pPr>
            <w:r w:rsidRPr="00131BD4">
              <w:t>Provide general approach for fluid and insulin therapy for DKA in children.</w:t>
            </w:r>
          </w:p>
          <w:p w:rsidR="003F3E2E" w:rsidRPr="00131BD4" w:rsidRDefault="003F3E2E" w:rsidP="00A25F86">
            <w:pPr>
              <w:numPr>
                <w:ilvl w:val="0"/>
                <w:numId w:val="43"/>
              </w:numPr>
              <w:spacing w:after="200" w:line="276" w:lineRule="auto"/>
            </w:pPr>
            <w:r w:rsidRPr="00131BD4">
              <w:t>Discuss counseling and family education of parents with diabetic child</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rsidRPr="00131BD4">
              <w:rPr>
                <w:b/>
                <w:bCs/>
              </w:rPr>
              <w:t>26.</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Approach to Neonatal Respiratory Distress Syndrome</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A25F86">
            <w:pPr>
              <w:numPr>
                <w:ilvl w:val="0"/>
                <w:numId w:val="44"/>
              </w:numPr>
              <w:spacing w:after="200" w:line="276" w:lineRule="auto"/>
            </w:pPr>
            <w:r w:rsidRPr="00131BD4">
              <w:t>Define respiratory distress syndrome</w:t>
            </w:r>
          </w:p>
          <w:p w:rsidR="003F3E2E" w:rsidRPr="00131BD4" w:rsidRDefault="003F3E2E" w:rsidP="00A25F86">
            <w:pPr>
              <w:numPr>
                <w:ilvl w:val="0"/>
                <w:numId w:val="44"/>
              </w:numPr>
              <w:spacing w:after="200" w:line="276" w:lineRule="auto"/>
            </w:pPr>
            <w:r w:rsidRPr="00131BD4">
              <w:t>Identify the role of surfactant in different respiratory disease and in improving lung physiology</w:t>
            </w:r>
          </w:p>
          <w:p w:rsidR="003F3E2E" w:rsidRPr="00131BD4" w:rsidRDefault="003F3E2E" w:rsidP="00A25F86">
            <w:pPr>
              <w:numPr>
                <w:ilvl w:val="0"/>
                <w:numId w:val="44"/>
              </w:numPr>
              <w:spacing w:after="200" w:line="276" w:lineRule="auto"/>
            </w:pPr>
            <w:r w:rsidRPr="00131BD4">
              <w:t>Identify signs of RDS</w:t>
            </w:r>
          </w:p>
          <w:p w:rsidR="003F3E2E" w:rsidRPr="00131BD4" w:rsidRDefault="003F3E2E" w:rsidP="00A25F86">
            <w:pPr>
              <w:numPr>
                <w:ilvl w:val="0"/>
                <w:numId w:val="44"/>
              </w:numPr>
              <w:spacing w:after="200" w:line="276" w:lineRule="auto"/>
            </w:pPr>
            <w:r w:rsidRPr="00131BD4">
              <w:t>Provide differential diagnosis of RDS</w:t>
            </w:r>
          </w:p>
          <w:p w:rsidR="003F3E2E" w:rsidRPr="00131BD4" w:rsidRDefault="003F3E2E" w:rsidP="00A25F86">
            <w:pPr>
              <w:numPr>
                <w:ilvl w:val="0"/>
                <w:numId w:val="44"/>
              </w:numPr>
              <w:spacing w:after="200" w:line="276" w:lineRule="auto"/>
            </w:pPr>
            <w:r w:rsidRPr="00131BD4">
              <w:t>Outline Supportive and specifics management of respiratory distress in neonates and pneumonias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rPr>
                <w:b/>
                <w:bCs/>
              </w:rPr>
              <w:t>27.</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rsidRPr="00131BD4">
              <w:t>X-Ray photo session</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hideMark/>
          </w:tcPr>
          <w:p w:rsidR="003F3E2E" w:rsidRPr="00131BD4" w:rsidRDefault="003F3E2E" w:rsidP="00BE0CDF">
            <w:pPr>
              <w:spacing w:after="200" w:line="276" w:lineRule="auto"/>
            </w:pPr>
            <w:r>
              <w:t>Multiple X-ray photos for the common subjects enrolled in Pediatrics.</w:t>
            </w:r>
          </w:p>
        </w:tc>
      </w:tr>
      <w:tr w:rsidR="003F3E2E"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rPr>
                <w:b/>
                <w:bCs/>
              </w:rPr>
              <w:t>28.</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pPr>
              <w:spacing w:after="200" w:line="276" w:lineRule="auto"/>
            </w:pPr>
            <w:r w:rsidRPr="00131BD4">
              <w:t>Spot Diagnosis photo session</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hideMark/>
          </w:tcPr>
          <w:p w:rsidR="003F3E2E" w:rsidRPr="00131BD4" w:rsidRDefault="003F3E2E" w:rsidP="00BE0CDF">
            <w:r>
              <w:t>Multiple photos for the common subjects enrolled in Pediatrics.</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Pr="00131BD4" w:rsidRDefault="000D2602" w:rsidP="00BE0CDF">
            <w:pPr>
              <w:spacing w:after="200" w:line="276" w:lineRule="auto"/>
              <w:rPr>
                <w:b/>
                <w:bCs/>
              </w:rPr>
            </w:pPr>
            <w:r>
              <w:rPr>
                <w:b/>
                <w:bCs/>
              </w:rPr>
              <w:t>29.</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BE0CDF">
            <w:pPr>
              <w:spacing w:after="200" w:line="276" w:lineRule="auto"/>
            </w:pPr>
            <w:r>
              <w:t>Congenital Heart disease 1</w:t>
            </w:r>
          </w:p>
          <w:p w:rsidR="000D2602" w:rsidRPr="00131BD4" w:rsidRDefault="000D2602" w:rsidP="00BE0CDF">
            <w:pPr>
              <w:spacing w:after="200" w:line="276" w:lineRule="auto"/>
            </w:pPr>
            <w:r>
              <w:lastRenderedPageBreak/>
              <w:t>(acyanotic)</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BE0CDF">
            <w:r>
              <w:lastRenderedPageBreak/>
              <w:t xml:space="preserve">Clinical approach to diagnosis of acyanotic congenital heart </w:t>
            </w:r>
            <w:r>
              <w:lastRenderedPageBreak/>
              <w:t>disease in neonatal period and older children</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rPr>
                <w:b/>
                <w:bCs/>
              </w:rPr>
            </w:pPr>
            <w:r>
              <w:rPr>
                <w:b/>
                <w:bCs/>
              </w:rPr>
              <w:lastRenderedPageBreak/>
              <w:t>30.</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pPr>
            <w:r>
              <w:t>Congenital Heart disease 2</w:t>
            </w:r>
          </w:p>
          <w:p w:rsidR="000D2602" w:rsidRDefault="000D2602" w:rsidP="000D2602">
            <w:pPr>
              <w:spacing w:after="200" w:line="276" w:lineRule="auto"/>
            </w:pPr>
            <w:r>
              <w:t>(cyanotic)</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r>
              <w:t>Clinical approach to diagnosis of cyanotic congenital heart disease in neonatal period and older children</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rPr>
                <w:b/>
                <w:bCs/>
              </w:rPr>
            </w:pPr>
            <w:r>
              <w:rPr>
                <w:b/>
                <w:bCs/>
              </w:rPr>
              <w:t>31.</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pPr>
            <w:r>
              <w:t xml:space="preserve">Pediatrics Rheumatology and vasculitis </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9A2134" w:rsidRDefault="000D2602" w:rsidP="00487D88">
            <w:r>
              <w:t xml:space="preserve">Should know the difference between arthralgia and </w:t>
            </w:r>
            <w:r w:rsidR="009A2134">
              <w:t>arthritis, differential</w:t>
            </w:r>
            <w:r>
              <w:t xml:space="preserve"> diagnosis of arthritis, criteria for diagnosis of rheumatoid conditions.</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rPr>
                <w:b/>
                <w:bCs/>
              </w:rPr>
            </w:pPr>
            <w:r>
              <w:rPr>
                <w:b/>
                <w:bCs/>
              </w:rPr>
              <w:t>32.</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pPr>
            <w:r>
              <w:t>Pediatrics Headaches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487D88" w:rsidP="000D2602">
            <w:r>
              <w:t>Recognize central headaches from other causes.</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rPr>
                <w:b/>
                <w:bCs/>
              </w:rPr>
            </w:pPr>
            <w:r>
              <w:rPr>
                <w:b/>
                <w:bCs/>
              </w:rPr>
              <w:t>33.</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pPr>
            <w:r>
              <w:t>Approach to Abdominal Pain in Pediatrics</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487D88" w:rsidP="000D2602">
            <w:r>
              <w:t>To recognize functional abdominal pain in children and to recognize acute surgical abdomen.</w:t>
            </w:r>
          </w:p>
        </w:tc>
      </w:tr>
      <w:tr w:rsidR="000D2602" w:rsidRPr="00131BD4" w:rsidTr="00BE0CDF">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rPr>
                <w:b/>
                <w:bCs/>
              </w:rPr>
            </w:pPr>
            <w:r>
              <w:rPr>
                <w:b/>
                <w:bCs/>
              </w:rPr>
              <w:t>34.</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0D2602" w:rsidP="000D2602">
            <w:pPr>
              <w:spacing w:after="200" w:line="276" w:lineRule="auto"/>
            </w:pPr>
            <w:r>
              <w:t>Failure to thrive</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tcPr>
          <w:p w:rsidR="000D2602" w:rsidRDefault="00487D88" w:rsidP="000D2602">
            <w:r>
              <w:t>Differential diagnosis of the many organic causes of FFT.</w:t>
            </w:r>
          </w:p>
        </w:tc>
      </w:tr>
    </w:tbl>
    <w:p w:rsidR="003F3E2E" w:rsidRDefault="003F3E2E" w:rsidP="003F3E2E"/>
    <w:p w:rsidR="009B5A65" w:rsidRPr="00DD52C5" w:rsidRDefault="009B5A65" w:rsidP="000577E1">
      <w:pPr>
        <w:ind w:right="-480"/>
        <w:rPr>
          <w:rFonts w:asciiTheme="majorBidi" w:hAnsiTheme="majorBidi" w:cstheme="majorBidi"/>
          <w:b/>
          <w:bCs/>
          <w:szCs w:val="24"/>
        </w:rPr>
      </w:pPr>
    </w:p>
    <w:p w:rsidR="00BE0CDF" w:rsidRPr="00202745" w:rsidRDefault="003F3E2E" w:rsidP="00BE0CDF">
      <w:pPr>
        <w:pStyle w:val="Heading1"/>
        <w:rPr>
          <w:lang w:val="en-US"/>
        </w:rPr>
      </w:pPr>
      <w:r>
        <w:rPr>
          <w:rFonts w:asciiTheme="majorBidi" w:eastAsiaTheme="minorHAnsi" w:hAnsiTheme="majorBidi" w:cstheme="majorBidi"/>
          <w:b w:val="0"/>
          <w:bCs w:val="0"/>
          <w:sz w:val="24"/>
          <w:szCs w:val="24"/>
          <w:u w:val="none"/>
          <w:lang w:val="en-US" w:eastAsia="en-US"/>
        </w:rPr>
        <w:t xml:space="preserve"> </w:t>
      </w:r>
      <w:r w:rsidR="00BE0CDF" w:rsidRPr="00202745">
        <w:rPr>
          <w:rFonts w:hint="cs"/>
          <w:lang w:val="en-US"/>
        </w:rPr>
        <w:t xml:space="preserve">Updates and Advances in </w:t>
      </w:r>
      <w:r w:rsidR="00BE0CDF" w:rsidRPr="00202745">
        <w:rPr>
          <w:lang w:val="en-US"/>
        </w:rPr>
        <w:t>Pediatrics</w:t>
      </w:r>
      <w:r w:rsidR="00BE0CDF" w:rsidRPr="00202745">
        <w:rPr>
          <w:rFonts w:hint="cs"/>
          <w:lang w:val="en-US"/>
        </w:rPr>
        <w:t>:</w:t>
      </w:r>
    </w:p>
    <w:p w:rsidR="00BE0CDF" w:rsidRPr="0034201C" w:rsidRDefault="00BE0CDF" w:rsidP="00BE0CDF">
      <w:pPr>
        <w:spacing w:after="0" w:line="240" w:lineRule="auto"/>
        <w:rPr>
          <w:rFonts w:asciiTheme="majorBidi" w:hAnsiTheme="majorBidi" w:cstheme="majorBidi"/>
          <w:sz w:val="20"/>
          <w:szCs w:val="20"/>
          <w:highlight w:val="yellow"/>
        </w:rPr>
      </w:pPr>
    </w:p>
    <w:p w:rsidR="00BE0CDF" w:rsidRPr="00202745" w:rsidRDefault="00BE0CDF" w:rsidP="00BE0CDF">
      <w:pPr>
        <w:spacing w:after="0" w:line="240" w:lineRule="auto"/>
        <w:jc w:val="lowKashida"/>
        <w:rPr>
          <w:rFonts w:asciiTheme="majorBidi" w:hAnsiTheme="majorBidi" w:cstheme="majorBidi"/>
          <w:sz w:val="20"/>
          <w:szCs w:val="20"/>
        </w:rPr>
      </w:pPr>
      <w:r w:rsidRPr="00202745">
        <w:rPr>
          <w:rFonts w:asciiTheme="majorBidi" w:hAnsiTheme="majorBidi" w:cstheme="majorBidi"/>
          <w:sz w:val="20"/>
          <w:szCs w:val="20"/>
        </w:rPr>
        <w:t xml:space="preserve">Students are involved in all of the hospital’s teaching activities including attending morning reports, Journal Clubs, lectures, seminars and Rounds. Updates on guidelines, Case study discussions and other advances in </w:t>
      </w:r>
      <w:r>
        <w:rPr>
          <w:rFonts w:asciiTheme="majorBidi" w:hAnsiTheme="majorBidi" w:cstheme="majorBidi"/>
          <w:sz w:val="20"/>
          <w:szCs w:val="20"/>
        </w:rPr>
        <w:t>Pediatrics</w:t>
      </w:r>
      <w:r w:rsidRPr="00202745">
        <w:rPr>
          <w:rFonts w:asciiTheme="majorBidi" w:hAnsiTheme="majorBidi" w:cstheme="majorBidi"/>
          <w:sz w:val="20"/>
          <w:szCs w:val="20"/>
        </w:rPr>
        <w:t xml:space="preserve"> are usually a part of the Morning report, Journal Clubs and Mid-day activities. Students are involved in carrying out presentations in selected topics and cases nominated by their teaching physicians.</w:t>
      </w:r>
    </w:p>
    <w:p w:rsidR="00BE0CDF" w:rsidRPr="0034201C" w:rsidRDefault="00BE0CDF" w:rsidP="00BE0CDF">
      <w:pPr>
        <w:spacing w:after="0" w:line="240" w:lineRule="auto"/>
        <w:jc w:val="lowKashida"/>
        <w:rPr>
          <w:rFonts w:asciiTheme="majorBidi" w:hAnsiTheme="majorBidi" w:cstheme="majorBidi"/>
          <w:sz w:val="20"/>
          <w:szCs w:val="20"/>
          <w:highlight w:val="yellow"/>
        </w:rPr>
      </w:pPr>
    </w:p>
    <w:p w:rsidR="00BE0CDF" w:rsidRPr="00202745" w:rsidRDefault="00BE0CDF" w:rsidP="00BE0CDF">
      <w:pPr>
        <w:pStyle w:val="Heading1"/>
        <w:rPr>
          <w:lang w:val="en-US"/>
        </w:rPr>
      </w:pPr>
      <w:r w:rsidRPr="00202745">
        <w:rPr>
          <w:lang w:val="en-US"/>
        </w:rPr>
        <w:t xml:space="preserve">Integration </w:t>
      </w:r>
      <w:r w:rsidRPr="00202745">
        <w:rPr>
          <w:rFonts w:hint="cs"/>
          <w:lang w:val="en-US"/>
        </w:rPr>
        <w:t xml:space="preserve">with </w:t>
      </w:r>
      <w:r w:rsidRPr="00202745">
        <w:rPr>
          <w:lang w:val="en-US"/>
        </w:rPr>
        <w:t>Health system and Community</w:t>
      </w:r>
    </w:p>
    <w:p w:rsidR="00BE0CDF" w:rsidRPr="00202745" w:rsidRDefault="00BE0CDF" w:rsidP="00BE0CDF">
      <w:pPr>
        <w:spacing w:after="0" w:line="240" w:lineRule="auto"/>
        <w:jc w:val="lowKashida"/>
        <w:rPr>
          <w:rFonts w:asciiTheme="majorBidi" w:hAnsiTheme="majorBidi" w:cstheme="majorBidi"/>
          <w:sz w:val="20"/>
          <w:szCs w:val="20"/>
        </w:rPr>
      </w:pPr>
      <w:r w:rsidRPr="00202745">
        <w:rPr>
          <w:rFonts w:asciiTheme="majorBidi" w:hAnsiTheme="majorBidi" w:cstheme="majorBidi"/>
          <w:sz w:val="20"/>
          <w:szCs w:val="20"/>
        </w:rPr>
        <w:t xml:space="preserve">A valued focus on the most common diseases </w:t>
      </w:r>
      <w:r>
        <w:rPr>
          <w:rFonts w:asciiTheme="majorBidi" w:hAnsiTheme="majorBidi" w:cstheme="majorBidi"/>
          <w:sz w:val="20"/>
          <w:szCs w:val="20"/>
        </w:rPr>
        <w:t xml:space="preserve">and topics </w:t>
      </w:r>
      <w:r w:rsidRPr="00202745">
        <w:rPr>
          <w:rFonts w:asciiTheme="majorBidi" w:hAnsiTheme="majorBidi" w:cstheme="majorBidi"/>
          <w:sz w:val="20"/>
          <w:szCs w:val="20"/>
        </w:rPr>
        <w:t xml:space="preserve">in the Palestinian community which includes </w:t>
      </w:r>
      <w:r>
        <w:rPr>
          <w:rFonts w:asciiTheme="majorBidi" w:hAnsiTheme="majorBidi" w:cstheme="majorBidi"/>
          <w:sz w:val="20"/>
          <w:szCs w:val="20"/>
        </w:rPr>
        <w:t>immunization, primary health including developmental monitoring, nutrition and others</w:t>
      </w:r>
      <w:r w:rsidRPr="00202745">
        <w:rPr>
          <w:rFonts w:asciiTheme="majorBidi" w:hAnsiTheme="majorBidi" w:cstheme="majorBidi"/>
          <w:sz w:val="20"/>
          <w:szCs w:val="20"/>
        </w:rPr>
        <w:t>. This is more obvious in morning reports, journal clubs and mid-day a</w:t>
      </w:r>
      <w:r>
        <w:rPr>
          <w:rFonts w:asciiTheme="majorBidi" w:hAnsiTheme="majorBidi" w:cstheme="majorBidi"/>
          <w:sz w:val="20"/>
          <w:szCs w:val="20"/>
        </w:rPr>
        <w:t>ctivities. Students are also en</w:t>
      </w:r>
      <w:r w:rsidRPr="00202745">
        <w:rPr>
          <w:rFonts w:asciiTheme="majorBidi" w:hAnsiTheme="majorBidi" w:cstheme="majorBidi"/>
          <w:sz w:val="20"/>
          <w:szCs w:val="20"/>
        </w:rPr>
        <w:t>courage</w:t>
      </w:r>
      <w:r>
        <w:rPr>
          <w:rFonts w:asciiTheme="majorBidi" w:hAnsiTheme="majorBidi" w:cstheme="majorBidi"/>
          <w:sz w:val="20"/>
          <w:szCs w:val="20"/>
        </w:rPr>
        <w:t>d</w:t>
      </w:r>
      <w:r w:rsidRPr="00202745">
        <w:rPr>
          <w:rFonts w:asciiTheme="majorBidi" w:hAnsiTheme="majorBidi" w:cstheme="majorBidi"/>
          <w:sz w:val="20"/>
          <w:szCs w:val="20"/>
        </w:rPr>
        <w:t xml:space="preserve"> to do medical days that takes a picture of screening campaigns in the local Palestinian community that includes </w:t>
      </w:r>
      <w:r>
        <w:rPr>
          <w:rFonts w:asciiTheme="majorBidi" w:hAnsiTheme="majorBidi" w:cstheme="majorBidi"/>
          <w:sz w:val="20"/>
          <w:szCs w:val="20"/>
        </w:rPr>
        <w:t>developmental milestones screening, undescended testicles examination</w:t>
      </w:r>
      <w:r w:rsidRPr="00202745">
        <w:rPr>
          <w:rFonts w:asciiTheme="majorBidi" w:hAnsiTheme="majorBidi" w:cstheme="majorBidi"/>
          <w:sz w:val="20"/>
          <w:szCs w:val="20"/>
        </w:rPr>
        <w:t>, ophthalmic and ear examinations.</w:t>
      </w:r>
    </w:p>
    <w:p w:rsidR="00BE0CDF" w:rsidRPr="0034201C" w:rsidRDefault="00BE0CDF" w:rsidP="00BE0CDF">
      <w:pPr>
        <w:rPr>
          <w:rFonts w:asciiTheme="majorBidi" w:hAnsiTheme="majorBidi" w:cstheme="majorBidi"/>
          <w:sz w:val="24"/>
          <w:szCs w:val="24"/>
          <w:highlight w:val="yellow"/>
          <w:lang w:bidi="ar-JO"/>
        </w:rPr>
      </w:pPr>
    </w:p>
    <w:p w:rsidR="000A00F2" w:rsidRPr="00BE0CDF" w:rsidRDefault="000A00F2" w:rsidP="00BE0CDF">
      <w:pPr>
        <w:pStyle w:val="Heading1"/>
        <w:ind w:left="0"/>
        <w:jc w:val="left"/>
        <w:rPr>
          <w:rFonts w:asciiTheme="majorBidi" w:hAnsiTheme="majorBidi" w:cstheme="majorBidi"/>
          <w:sz w:val="24"/>
          <w:szCs w:val="24"/>
          <w:highlight w:val="yellow"/>
          <w:lang w:val="en-US" w:bidi="ar-JO"/>
        </w:rPr>
      </w:pPr>
    </w:p>
    <w:p w:rsidR="004A135B" w:rsidRPr="009B5A65" w:rsidRDefault="004A135B" w:rsidP="00531840">
      <w:pPr>
        <w:rPr>
          <w:rFonts w:asciiTheme="majorBidi" w:hAnsiTheme="majorBidi" w:cstheme="majorBidi"/>
          <w:sz w:val="24"/>
          <w:szCs w:val="24"/>
          <w:lang w:bidi="ar-JO"/>
        </w:rPr>
      </w:pPr>
    </w:p>
    <w:p w:rsidR="007512CE" w:rsidRPr="009B5A65" w:rsidRDefault="00865412" w:rsidP="008B27DA">
      <w:pPr>
        <w:pStyle w:val="ListParagraph"/>
        <w:numPr>
          <w:ilvl w:val="0"/>
          <w:numId w:val="1"/>
        </w:numPr>
        <w:rPr>
          <w:rFonts w:asciiTheme="majorBidi" w:hAnsiTheme="majorBidi" w:cstheme="majorBidi"/>
          <w:b/>
          <w:bCs/>
          <w:sz w:val="24"/>
          <w:szCs w:val="24"/>
        </w:rPr>
      </w:pPr>
      <w:r w:rsidRPr="009B5A65">
        <w:rPr>
          <w:rFonts w:asciiTheme="majorBidi" w:hAnsiTheme="majorBidi" w:cstheme="majorBidi"/>
          <w:b/>
          <w:bCs/>
          <w:sz w:val="24"/>
          <w:szCs w:val="24"/>
        </w:rPr>
        <w:t xml:space="preserve">Topics Covered </w:t>
      </w:r>
      <w:r w:rsidR="009733AE" w:rsidRPr="009B5A65">
        <w:rPr>
          <w:rFonts w:asciiTheme="majorBidi" w:hAnsiTheme="majorBidi" w:cstheme="majorBidi"/>
          <w:b/>
          <w:bCs/>
          <w:sz w:val="24"/>
          <w:szCs w:val="24"/>
        </w:rPr>
        <w:t xml:space="preserve">in </w:t>
      </w:r>
      <w:r w:rsidR="007512CE" w:rsidRPr="009B5A65">
        <w:rPr>
          <w:rFonts w:asciiTheme="majorBidi" w:hAnsiTheme="majorBidi" w:cstheme="majorBidi"/>
          <w:b/>
          <w:bCs/>
          <w:sz w:val="24"/>
          <w:szCs w:val="24"/>
        </w:rPr>
        <w:t>Clerkship</w:t>
      </w:r>
      <w:r w:rsidR="009733AE" w:rsidRPr="009B5A65">
        <w:rPr>
          <w:rFonts w:asciiTheme="majorBidi" w:hAnsiTheme="majorBidi" w:cstheme="majorBidi"/>
          <w:b/>
          <w:bCs/>
          <w:sz w:val="24"/>
          <w:szCs w:val="24"/>
        </w:rPr>
        <w:t>s:</w:t>
      </w:r>
    </w:p>
    <w:tbl>
      <w:tblPr>
        <w:tblStyle w:val="TableGrid"/>
        <w:tblW w:w="0" w:type="auto"/>
        <w:tblLook w:val="04A0" w:firstRow="1" w:lastRow="0" w:firstColumn="1" w:lastColumn="0" w:noHBand="0" w:noVBand="1"/>
      </w:tblPr>
      <w:tblGrid>
        <w:gridCol w:w="1525"/>
        <w:gridCol w:w="7105"/>
      </w:tblGrid>
      <w:tr w:rsidR="007512CE" w:rsidRPr="009B5A65" w:rsidTr="00D215AE">
        <w:tc>
          <w:tcPr>
            <w:tcW w:w="1525" w:type="dxa"/>
            <w:shd w:val="clear" w:color="auto" w:fill="D9D9D9" w:themeFill="background1" w:themeFillShade="D9"/>
          </w:tcPr>
          <w:p w:rsidR="007512CE" w:rsidRPr="009B5A65" w:rsidRDefault="007512CE" w:rsidP="00531840">
            <w:pPr>
              <w:rPr>
                <w:rFonts w:asciiTheme="majorBidi" w:hAnsiTheme="majorBidi" w:cstheme="majorBidi"/>
                <w:b/>
                <w:bCs/>
                <w:sz w:val="24"/>
                <w:szCs w:val="24"/>
              </w:rPr>
            </w:pPr>
            <w:r w:rsidRPr="009B5A65">
              <w:rPr>
                <w:rFonts w:asciiTheme="majorBidi" w:hAnsiTheme="majorBidi" w:cstheme="majorBidi"/>
                <w:b/>
                <w:bCs/>
                <w:sz w:val="24"/>
                <w:szCs w:val="24"/>
              </w:rPr>
              <w:t>Week</w:t>
            </w:r>
          </w:p>
        </w:tc>
        <w:tc>
          <w:tcPr>
            <w:tcW w:w="7105" w:type="dxa"/>
            <w:shd w:val="clear" w:color="auto" w:fill="D9D9D9" w:themeFill="background1" w:themeFillShade="D9"/>
          </w:tcPr>
          <w:p w:rsidR="007512CE" w:rsidRPr="009B5A65" w:rsidRDefault="007512CE" w:rsidP="00531840">
            <w:pPr>
              <w:rPr>
                <w:rFonts w:asciiTheme="majorBidi" w:hAnsiTheme="majorBidi" w:cstheme="majorBidi"/>
                <w:b/>
                <w:bCs/>
                <w:sz w:val="24"/>
                <w:szCs w:val="24"/>
              </w:rPr>
            </w:pPr>
            <w:r w:rsidRPr="009B5A65">
              <w:rPr>
                <w:rFonts w:asciiTheme="majorBidi" w:hAnsiTheme="majorBidi" w:cstheme="majorBidi"/>
                <w:b/>
                <w:bCs/>
                <w:sz w:val="24"/>
                <w:szCs w:val="24"/>
              </w:rPr>
              <w:t>Topics</w:t>
            </w:r>
          </w:p>
        </w:tc>
      </w:tr>
      <w:tr w:rsidR="007512CE" w:rsidRPr="009B5A65" w:rsidTr="00D215AE">
        <w:tc>
          <w:tcPr>
            <w:tcW w:w="1525" w:type="dxa"/>
          </w:tcPr>
          <w:p w:rsidR="007512CE" w:rsidRPr="009B5A65" w:rsidRDefault="007512CE" w:rsidP="00531840">
            <w:pPr>
              <w:rPr>
                <w:rFonts w:asciiTheme="majorBidi" w:hAnsiTheme="majorBidi" w:cstheme="majorBidi"/>
                <w:sz w:val="24"/>
                <w:szCs w:val="24"/>
              </w:rPr>
            </w:pPr>
            <w:r w:rsidRPr="009B5A65">
              <w:rPr>
                <w:rFonts w:asciiTheme="majorBidi" w:hAnsiTheme="majorBidi" w:cstheme="majorBidi"/>
                <w:sz w:val="24"/>
                <w:szCs w:val="24"/>
              </w:rPr>
              <w:t>1</w:t>
            </w:r>
          </w:p>
        </w:tc>
        <w:tc>
          <w:tcPr>
            <w:tcW w:w="7105" w:type="dxa"/>
          </w:tcPr>
          <w:p w:rsidR="007512CE" w:rsidRPr="009B5A65" w:rsidRDefault="00841C15" w:rsidP="00531840">
            <w:pPr>
              <w:rPr>
                <w:rFonts w:asciiTheme="majorBidi" w:hAnsiTheme="majorBidi" w:cstheme="majorBidi"/>
                <w:sz w:val="24"/>
                <w:szCs w:val="24"/>
              </w:rPr>
            </w:pPr>
            <w:r w:rsidRPr="009B5A65">
              <w:rPr>
                <w:rFonts w:asciiTheme="majorBidi" w:hAnsiTheme="majorBidi" w:cstheme="majorBidi"/>
                <w:sz w:val="24"/>
                <w:szCs w:val="24"/>
              </w:rPr>
              <w:t>History taking and Physical Examination</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2</w:t>
            </w:r>
          </w:p>
        </w:tc>
        <w:tc>
          <w:tcPr>
            <w:tcW w:w="710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bCs/>
              </w:rPr>
              <w:t>Cardiovascular system</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3</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Respiratory system</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4</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Gastrointestinal system</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5</w:t>
            </w:r>
          </w:p>
        </w:tc>
        <w:tc>
          <w:tcPr>
            <w:tcW w:w="7105" w:type="dxa"/>
          </w:tcPr>
          <w:p w:rsidR="009733AE" w:rsidRPr="009B5A65" w:rsidRDefault="00AF7436" w:rsidP="009733AE">
            <w:pPr>
              <w:rPr>
                <w:rFonts w:asciiTheme="majorBidi" w:hAnsiTheme="majorBidi" w:cstheme="majorBidi"/>
                <w:bCs/>
                <w:sz w:val="24"/>
                <w:szCs w:val="24"/>
              </w:rPr>
            </w:pPr>
            <w:r w:rsidRPr="009B5A65">
              <w:rPr>
                <w:rFonts w:asciiTheme="majorBidi" w:hAnsiTheme="majorBidi" w:cstheme="majorBidi"/>
                <w:bCs/>
              </w:rPr>
              <w:t>Neonatology</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lastRenderedPageBreak/>
              <w:t>6</w:t>
            </w:r>
          </w:p>
        </w:tc>
        <w:tc>
          <w:tcPr>
            <w:tcW w:w="7105" w:type="dxa"/>
          </w:tcPr>
          <w:p w:rsidR="009733AE" w:rsidRPr="009B5A65" w:rsidRDefault="009733AE" w:rsidP="009733AE">
            <w:pPr>
              <w:rPr>
                <w:rFonts w:asciiTheme="majorBidi" w:hAnsiTheme="majorBidi" w:cstheme="majorBidi"/>
                <w:bCs/>
                <w:color w:val="FF0000"/>
                <w:sz w:val="20"/>
                <w:szCs w:val="20"/>
              </w:rPr>
            </w:pPr>
            <w:r w:rsidRPr="009B5A65">
              <w:rPr>
                <w:rFonts w:asciiTheme="majorBidi" w:hAnsiTheme="majorBidi" w:cstheme="majorBidi"/>
                <w:bCs/>
              </w:rPr>
              <w:t>Nephrology</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7</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Musculoskeletal system</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8</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spacing w:val="2"/>
              </w:rPr>
              <w:t>Rheumatology</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9</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Hematology</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10</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 xml:space="preserve">Endocrinology </w:t>
            </w:r>
            <w:r w:rsidRPr="009B5A65">
              <w:rPr>
                <w:rFonts w:asciiTheme="majorBidi" w:hAnsiTheme="majorBidi" w:cstheme="majorBidi"/>
                <w:bCs/>
                <w:spacing w:val="-3"/>
              </w:rPr>
              <w:t>system</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11</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Neurology</w:t>
            </w:r>
          </w:p>
        </w:tc>
      </w:tr>
      <w:tr w:rsidR="009733AE" w:rsidRPr="009B5A65" w:rsidTr="00D215AE">
        <w:tc>
          <w:tcPr>
            <w:tcW w:w="1525" w:type="dxa"/>
          </w:tcPr>
          <w:p w:rsidR="009733AE" w:rsidRPr="009B5A65" w:rsidRDefault="009733AE" w:rsidP="009733AE">
            <w:pPr>
              <w:rPr>
                <w:rFonts w:asciiTheme="majorBidi" w:hAnsiTheme="majorBidi" w:cstheme="majorBidi"/>
                <w:sz w:val="24"/>
                <w:szCs w:val="24"/>
              </w:rPr>
            </w:pPr>
            <w:r w:rsidRPr="009B5A65">
              <w:rPr>
                <w:rFonts w:asciiTheme="majorBidi" w:hAnsiTheme="majorBidi" w:cstheme="majorBidi"/>
                <w:sz w:val="24"/>
                <w:szCs w:val="24"/>
              </w:rPr>
              <w:t>12</w:t>
            </w:r>
          </w:p>
        </w:tc>
        <w:tc>
          <w:tcPr>
            <w:tcW w:w="7105" w:type="dxa"/>
          </w:tcPr>
          <w:p w:rsidR="009733AE" w:rsidRPr="009B5A65" w:rsidRDefault="009733AE" w:rsidP="009733AE">
            <w:pPr>
              <w:rPr>
                <w:rFonts w:asciiTheme="majorBidi" w:hAnsiTheme="majorBidi" w:cstheme="majorBidi"/>
                <w:bCs/>
                <w:sz w:val="24"/>
                <w:szCs w:val="24"/>
              </w:rPr>
            </w:pPr>
            <w:r w:rsidRPr="009B5A65">
              <w:rPr>
                <w:rFonts w:asciiTheme="majorBidi" w:hAnsiTheme="majorBidi" w:cstheme="majorBidi"/>
                <w:bCs/>
              </w:rPr>
              <w:t>Oncology</w:t>
            </w:r>
          </w:p>
        </w:tc>
      </w:tr>
      <w:tr w:rsidR="007512CE" w:rsidTr="00D215AE">
        <w:tc>
          <w:tcPr>
            <w:tcW w:w="1525" w:type="dxa"/>
          </w:tcPr>
          <w:p w:rsidR="007512CE" w:rsidRPr="009B5A65" w:rsidRDefault="007512CE" w:rsidP="00531840">
            <w:pPr>
              <w:rPr>
                <w:rFonts w:asciiTheme="majorBidi" w:hAnsiTheme="majorBidi" w:cstheme="majorBidi"/>
                <w:sz w:val="24"/>
                <w:szCs w:val="24"/>
              </w:rPr>
            </w:pPr>
            <w:r w:rsidRPr="009B5A65">
              <w:rPr>
                <w:rFonts w:asciiTheme="majorBidi" w:hAnsiTheme="majorBidi" w:cstheme="majorBidi"/>
                <w:sz w:val="24"/>
                <w:szCs w:val="24"/>
              </w:rPr>
              <w:t>Note:</w:t>
            </w:r>
          </w:p>
        </w:tc>
        <w:tc>
          <w:tcPr>
            <w:tcW w:w="7105" w:type="dxa"/>
          </w:tcPr>
          <w:p w:rsidR="007512CE" w:rsidRPr="009B5A65" w:rsidRDefault="009733AE" w:rsidP="008B27DA">
            <w:pPr>
              <w:pStyle w:val="ListParagraph"/>
              <w:numPr>
                <w:ilvl w:val="0"/>
                <w:numId w:val="1"/>
              </w:numPr>
              <w:rPr>
                <w:rFonts w:asciiTheme="majorBidi" w:hAnsiTheme="majorBidi" w:cstheme="majorBidi"/>
                <w:sz w:val="24"/>
                <w:szCs w:val="24"/>
              </w:rPr>
            </w:pPr>
            <w:r w:rsidRPr="009B5A65">
              <w:rPr>
                <w:rFonts w:asciiTheme="majorBidi" w:hAnsiTheme="majorBidi" w:cstheme="majorBidi"/>
                <w:sz w:val="24"/>
                <w:szCs w:val="24"/>
              </w:rPr>
              <w:t>Not all Students have the same order of the weeks’ topics. This is a rough distribution of the topics to weeks, sometimes some topics takes more than one week, others take less. Moreover, it also depends on the attending physician specialty. By the end of the clerkship every student should cover all the above mentioned topics.</w:t>
            </w:r>
          </w:p>
          <w:p w:rsidR="00971624" w:rsidRPr="00B10B66" w:rsidRDefault="00971624" w:rsidP="00B10B66">
            <w:pPr>
              <w:ind w:left="360"/>
              <w:rPr>
                <w:rFonts w:asciiTheme="majorBidi" w:hAnsiTheme="majorBidi" w:cstheme="majorBidi"/>
                <w:sz w:val="24"/>
                <w:szCs w:val="24"/>
              </w:rPr>
            </w:pPr>
          </w:p>
        </w:tc>
      </w:tr>
    </w:tbl>
    <w:p w:rsidR="007512CE" w:rsidRDefault="007512CE" w:rsidP="00531840">
      <w:pPr>
        <w:rPr>
          <w:rFonts w:asciiTheme="majorBidi" w:hAnsiTheme="majorBidi" w:cstheme="majorBidi"/>
          <w:sz w:val="24"/>
          <w:szCs w:val="24"/>
        </w:rPr>
      </w:pPr>
    </w:p>
    <w:p w:rsidR="003F3E2E" w:rsidRDefault="003F3E2E" w:rsidP="00531840">
      <w:pPr>
        <w:rPr>
          <w:rFonts w:asciiTheme="majorBidi" w:hAnsiTheme="majorBidi" w:cstheme="majorBidi"/>
          <w:sz w:val="24"/>
          <w:szCs w:val="24"/>
        </w:rPr>
      </w:pPr>
    </w:p>
    <w:p w:rsidR="009733AE" w:rsidRDefault="009733AE" w:rsidP="009733AE">
      <w:pPr>
        <w:pStyle w:val="Heading1"/>
        <w:rPr>
          <w:rtl/>
        </w:rPr>
      </w:pPr>
      <w:r w:rsidRPr="00DD52C5">
        <w:rPr>
          <w:rtl/>
        </w:rPr>
        <w:t>Assessment</w:t>
      </w:r>
    </w:p>
    <w:p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rsidTr="00681EF7">
        <w:trPr>
          <w:trHeight w:val="361"/>
        </w:trPr>
        <w:tc>
          <w:tcPr>
            <w:tcW w:w="1957" w:type="dxa"/>
          </w:tcPr>
          <w:p w:rsidR="00681EF7" w:rsidRPr="00DD52C5" w:rsidRDefault="00681EF7" w:rsidP="0018027D">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rsidR="00681EF7" w:rsidRPr="00DD52C5" w:rsidRDefault="00681EF7" w:rsidP="0018027D">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rsidTr="00681EF7">
        <w:trPr>
          <w:trHeight w:val="304"/>
        </w:trPr>
        <w:tc>
          <w:tcPr>
            <w:tcW w:w="1957" w:type="dxa"/>
          </w:tcPr>
          <w:p w:rsidR="00681EF7" w:rsidRPr="00DD52C5" w:rsidRDefault="00681EF7" w:rsidP="0018027D">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rsidR="00681EF7" w:rsidRDefault="00681EF7" w:rsidP="00B10B66">
            <w:pPr>
              <w:tabs>
                <w:tab w:val="left" w:pos="360"/>
              </w:tabs>
              <w:jc w:val="both"/>
              <w:rPr>
                <w:rFonts w:asciiTheme="majorBidi" w:hAnsiTheme="majorBidi" w:cstheme="majorBidi"/>
                <w:bCs/>
              </w:rPr>
            </w:pPr>
            <w:r>
              <w:rPr>
                <w:rFonts w:asciiTheme="majorBidi" w:hAnsiTheme="majorBidi" w:cstheme="majorBidi"/>
                <w:bCs/>
              </w:rPr>
              <w:t>Practical</w:t>
            </w:r>
            <w:r w:rsidRPr="00681EF7">
              <w:rPr>
                <w:rFonts w:asciiTheme="majorBidi" w:hAnsiTheme="majorBidi" w:cstheme="majorBidi"/>
                <w:bCs/>
              </w:rPr>
              <w:t xml:space="preserve"> exams done after </w:t>
            </w:r>
            <w:r>
              <w:rPr>
                <w:rFonts w:asciiTheme="majorBidi" w:hAnsiTheme="majorBidi" w:cstheme="majorBidi"/>
                <w:bCs/>
              </w:rPr>
              <w:t>the end of the clerkship</w:t>
            </w:r>
            <w:r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Pr="00681EF7">
              <w:rPr>
                <w:rFonts w:asciiTheme="majorBidi" w:hAnsiTheme="majorBidi" w:cstheme="majorBidi"/>
                <w:bCs/>
              </w:rPr>
              <w:t>linical skills</w:t>
            </w:r>
            <w:r>
              <w:rPr>
                <w:rFonts w:asciiTheme="majorBidi" w:hAnsiTheme="majorBidi" w:cstheme="majorBidi"/>
                <w:bCs/>
              </w:rPr>
              <w:t xml:space="preserve"> </w:t>
            </w:r>
            <w:r w:rsidR="00BE0CDF">
              <w:rPr>
                <w:rFonts w:asciiTheme="majorBidi" w:hAnsiTheme="majorBidi" w:cstheme="majorBidi"/>
                <w:bCs/>
              </w:rPr>
              <w:t>and communication</w:t>
            </w:r>
            <w:r w:rsidR="00D64D1F">
              <w:rPr>
                <w:rFonts w:asciiTheme="majorBidi" w:hAnsiTheme="majorBidi" w:cstheme="majorBidi"/>
                <w:bCs/>
              </w:rPr>
              <w:t xml:space="preserve"> </w:t>
            </w:r>
            <w:r>
              <w:rPr>
                <w:rFonts w:asciiTheme="majorBidi" w:hAnsiTheme="majorBidi" w:cstheme="majorBidi"/>
                <w:bCs/>
              </w:rPr>
              <w:t xml:space="preserve">with patients. It includes </w:t>
            </w:r>
            <w:r w:rsidR="00B10B66">
              <w:rPr>
                <w:rFonts w:asciiTheme="majorBidi" w:hAnsiTheme="majorBidi" w:cstheme="majorBidi"/>
                <w:bCs/>
              </w:rPr>
              <w:t>2-3</w:t>
            </w:r>
            <w:r>
              <w:rPr>
                <w:rFonts w:asciiTheme="majorBidi" w:hAnsiTheme="majorBidi" w:cstheme="majorBidi"/>
                <w:bCs/>
              </w:rPr>
              <w:t xml:space="preserve"> stations each of 7 </w:t>
            </w:r>
            <w:r w:rsidR="00D64D1F">
              <w:rPr>
                <w:rFonts w:asciiTheme="majorBidi" w:hAnsiTheme="majorBidi" w:cstheme="majorBidi"/>
                <w:bCs/>
              </w:rPr>
              <w:t>minutes’</w:t>
            </w:r>
            <w:r>
              <w:rPr>
                <w:rFonts w:asciiTheme="majorBidi" w:hAnsiTheme="majorBidi" w:cstheme="majorBidi"/>
                <w:bCs/>
              </w:rPr>
              <w:t xml:space="preserve"> duration. </w:t>
            </w:r>
            <w:r w:rsidR="00DD2F54">
              <w:rPr>
                <w:rFonts w:asciiTheme="majorBidi" w:hAnsiTheme="majorBidi" w:cstheme="majorBidi"/>
                <w:bCs/>
              </w:rPr>
              <w:t>In addition, a clinically based dry station containing clinical slides for spot diagnosis and management.</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25</w:t>
            </w:r>
            <w:r w:rsidRPr="00DD52C5">
              <w:rPr>
                <w:rFonts w:asciiTheme="majorBidi" w:hAnsiTheme="majorBidi" w:cstheme="majorBidi"/>
                <w:bCs/>
              </w:rPr>
              <w:t>%</w:t>
            </w:r>
          </w:p>
        </w:tc>
      </w:tr>
      <w:tr w:rsidR="00681EF7" w:rsidRPr="00DD52C5" w:rsidTr="00681EF7">
        <w:trPr>
          <w:trHeight w:val="304"/>
        </w:trPr>
        <w:tc>
          <w:tcPr>
            <w:tcW w:w="1957" w:type="dxa"/>
          </w:tcPr>
          <w:p w:rsidR="00681EF7" w:rsidRPr="00DD52C5" w:rsidRDefault="00681EF7" w:rsidP="0018027D">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rsidTr="00681EF7">
        <w:trPr>
          <w:trHeight w:val="311"/>
        </w:trPr>
        <w:tc>
          <w:tcPr>
            <w:tcW w:w="1957" w:type="dxa"/>
          </w:tcPr>
          <w:p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p>
        </w:tc>
        <w:tc>
          <w:tcPr>
            <w:tcW w:w="4126" w:type="dxa"/>
          </w:tcPr>
          <w:p w:rsidR="00681EF7" w:rsidRPr="00DD52C5" w:rsidRDefault="00F25828" w:rsidP="00B10B66">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ing rotation which depends on</w:t>
            </w:r>
            <w:r w:rsidR="00B10B66">
              <w:rPr>
                <w:rFonts w:asciiTheme="majorBidi" w:hAnsiTheme="majorBidi" w:cstheme="majorBidi"/>
                <w:bCs/>
              </w:rPr>
              <w:t xml:space="preserve">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w:t>
            </w:r>
            <w:r>
              <w:rPr>
                <w:rFonts w:asciiTheme="majorBidi" w:hAnsiTheme="majorBidi" w:cstheme="majorBidi"/>
                <w:bCs/>
              </w:rPr>
              <w:lastRenderedPageBreak/>
              <w:t xml:space="preserve">seminars, lectures attendance, </w:t>
            </w:r>
            <w:r w:rsidRPr="00F25828">
              <w:rPr>
                <w:rFonts w:asciiTheme="majorBidi" w:hAnsiTheme="majorBidi" w:cstheme="majorBidi"/>
                <w:bCs/>
              </w:rPr>
              <w:t>student attitude and respect for patients and team.</w:t>
            </w:r>
          </w:p>
        </w:tc>
        <w:tc>
          <w:tcPr>
            <w:tcW w:w="2625" w:type="dxa"/>
            <w:vMerge w:val="restart"/>
            <w:vAlign w:val="center"/>
          </w:tcPr>
          <w:p w:rsidR="00681EF7" w:rsidRPr="00DD52C5" w:rsidRDefault="00681EF7" w:rsidP="00681EF7">
            <w:pPr>
              <w:tabs>
                <w:tab w:val="left" w:pos="360"/>
              </w:tabs>
              <w:jc w:val="center"/>
              <w:rPr>
                <w:rFonts w:asciiTheme="majorBidi" w:hAnsiTheme="majorBidi" w:cstheme="majorBidi"/>
                <w:bCs/>
              </w:rPr>
            </w:pPr>
            <w:r w:rsidRPr="00DD52C5">
              <w:rPr>
                <w:rFonts w:asciiTheme="majorBidi" w:hAnsiTheme="majorBidi" w:cstheme="majorBidi"/>
                <w:bCs/>
              </w:rPr>
              <w:lastRenderedPageBreak/>
              <w:t>15%</w:t>
            </w:r>
          </w:p>
        </w:tc>
        <w:bookmarkStart w:id="0" w:name="_GoBack"/>
        <w:bookmarkEnd w:id="0"/>
      </w:tr>
      <w:tr w:rsidR="00681EF7" w:rsidRPr="00DD52C5" w:rsidTr="00681EF7">
        <w:trPr>
          <w:trHeight w:val="311"/>
        </w:trPr>
        <w:tc>
          <w:tcPr>
            <w:tcW w:w="1957" w:type="dxa"/>
          </w:tcPr>
          <w:p w:rsidR="00681EF7" w:rsidRPr="00DD52C5" w:rsidRDefault="0094400C" w:rsidP="00BE0CDF">
            <w:pPr>
              <w:tabs>
                <w:tab w:val="left" w:pos="360"/>
              </w:tabs>
              <w:rPr>
                <w:rFonts w:asciiTheme="majorBidi" w:hAnsiTheme="majorBidi" w:cstheme="majorBidi"/>
                <w:bCs/>
              </w:rPr>
            </w:pPr>
            <w:r>
              <w:rPr>
                <w:rFonts w:asciiTheme="majorBidi" w:hAnsiTheme="majorBidi" w:cstheme="majorBidi"/>
                <w:bCs/>
              </w:rPr>
              <w:t>W</w:t>
            </w:r>
            <w:r w:rsidR="00681EF7">
              <w:rPr>
                <w:rFonts w:asciiTheme="majorBidi" w:hAnsiTheme="majorBidi" w:cstheme="majorBidi"/>
                <w:bCs/>
              </w:rPr>
              <w:t>ritten cases</w:t>
            </w:r>
          </w:p>
        </w:tc>
        <w:tc>
          <w:tcPr>
            <w:tcW w:w="4126" w:type="dxa"/>
          </w:tcPr>
          <w:p w:rsidR="00681EF7" w:rsidRPr="00DD52C5" w:rsidRDefault="00F25828" w:rsidP="00BE0CDF">
            <w:pPr>
              <w:tabs>
                <w:tab w:val="left" w:pos="360"/>
              </w:tabs>
              <w:jc w:val="lowKashida"/>
              <w:rPr>
                <w:rFonts w:asciiTheme="majorBidi" w:hAnsiTheme="majorBidi" w:cstheme="majorBidi"/>
                <w:bCs/>
              </w:rPr>
            </w:pPr>
            <w:r>
              <w:rPr>
                <w:rFonts w:asciiTheme="majorBidi" w:hAnsiTheme="majorBidi" w:cstheme="majorBidi"/>
                <w:bCs/>
              </w:rPr>
              <w:t xml:space="preserve">Students are required to write 10 full cases that includes History, Vital sings, Physical examination, Labs, Imaging </w:t>
            </w:r>
            <w:r w:rsidR="00971624">
              <w:rPr>
                <w:rFonts w:asciiTheme="majorBidi" w:hAnsiTheme="majorBidi" w:cstheme="majorBidi"/>
                <w:bCs/>
              </w:rPr>
              <w:t>and Differential</w:t>
            </w:r>
            <w:r>
              <w:rPr>
                <w:rFonts w:asciiTheme="majorBidi" w:hAnsiTheme="majorBidi" w:cstheme="majorBidi"/>
                <w:bCs/>
              </w:rPr>
              <w:t xml:space="preserve"> diagnosis.</w:t>
            </w:r>
          </w:p>
        </w:tc>
        <w:tc>
          <w:tcPr>
            <w:tcW w:w="2625" w:type="dxa"/>
            <w:vMerge/>
            <w:vAlign w:val="center"/>
          </w:tcPr>
          <w:p w:rsidR="00681EF7" w:rsidRPr="00DD52C5" w:rsidRDefault="00681EF7" w:rsidP="00681EF7">
            <w:pPr>
              <w:tabs>
                <w:tab w:val="left" w:pos="360"/>
              </w:tabs>
              <w:jc w:val="center"/>
              <w:rPr>
                <w:rFonts w:asciiTheme="majorBidi" w:hAnsiTheme="majorBidi" w:cstheme="majorBidi"/>
                <w:bCs/>
              </w:rPr>
            </w:pPr>
          </w:p>
        </w:tc>
      </w:tr>
      <w:tr w:rsidR="00681EF7" w:rsidRPr="00DD52C5" w:rsidTr="00681EF7">
        <w:trPr>
          <w:trHeight w:val="311"/>
        </w:trPr>
        <w:tc>
          <w:tcPr>
            <w:tcW w:w="1957" w:type="dxa"/>
          </w:tcPr>
          <w:p w:rsidR="00681EF7" w:rsidRPr="00DD52C5" w:rsidRDefault="00681EF7" w:rsidP="0018027D">
            <w:pPr>
              <w:tabs>
                <w:tab w:val="left" w:pos="360"/>
              </w:tabs>
              <w:rPr>
                <w:rFonts w:asciiTheme="majorBidi" w:hAnsiTheme="majorBidi" w:cstheme="majorBidi"/>
                <w:bCs/>
              </w:rPr>
            </w:pPr>
            <w:r>
              <w:rPr>
                <w:rFonts w:asciiTheme="majorBidi" w:hAnsiTheme="majorBidi" w:cstheme="majorBidi"/>
                <w:bCs/>
              </w:rPr>
              <w:t>Total</w:t>
            </w:r>
          </w:p>
        </w:tc>
        <w:tc>
          <w:tcPr>
            <w:tcW w:w="4126" w:type="dxa"/>
          </w:tcPr>
          <w:p w:rsidR="00681EF7" w:rsidRDefault="00681EF7" w:rsidP="00681EF7">
            <w:pPr>
              <w:tabs>
                <w:tab w:val="left" w:pos="360"/>
              </w:tabs>
              <w:jc w:val="center"/>
              <w:rPr>
                <w:rFonts w:asciiTheme="majorBidi" w:hAnsiTheme="majorBidi" w:cstheme="majorBidi"/>
                <w:bCs/>
              </w:rPr>
            </w:pP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rsidR="009733AE" w:rsidRPr="00DD52C5" w:rsidRDefault="009733AE" w:rsidP="009733AE">
      <w:pPr>
        <w:rPr>
          <w:rFonts w:asciiTheme="majorBidi" w:hAnsiTheme="majorBidi" w:cstheme="majorBidi"/>
        </w:rPr>
      </w:pPr>
    </w:p>
    <w:p w:rsidR="007512CE" w:rsidRDefault="007512CE" w:rsidP="00531840">
      <w:pPr>
        <w:rPr>
          <w:rFonts w:asciiTheme="majorBidi" w:hAnsiTheme="majorBidi" w:cstheme="majorBidi"/>
          <w:sz w:val="24"/>
          <w:szCs w:val="24"/>
        </w:rPr>
      </w:pPr>
    </w:p>
    <w:p w:rsidR="007512CE" w:rsidRDefault="00F25828" w:rsidP="00F25828">
      <w:pPr>
        <w:pStyle w:val="Heading1"/>
        <w:rPr>
          <w:rtl/>
        </w:rPr>
      </w:pPr>
      <w:r>
        <w:rPr>
          <w:noProof/>
          <w:lang w:val="en-US" w:eastAsia="en-US"/>
        </w:rPr>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rsidR="00F532C3" w:rsidRDefault="00F532C3" w:rsidP="00971624">
      <w:pPr>
        <w:pStyle w:val="Heading1"/>
        <w:rPr>
          <w:rtl/>
        </w:rPr>
      </w:pPr>
    </w:p>
    <w:p w:rsidR="00971624" w:rsidRPr="00D400AD" w:rsidRDefault="00971624" w:rsidP="00531840">
      <w:pPr>
        <w:rPr>
          <w:rFonts w:asciiTheme="majorBidi" w:hAnsiTheme="majorBidi" w:cstheme="majorBidi"/>
          <w:sz w:val="24"/>
          <w:szCs w:val="24"/>
        </w:rPr>
      </w:pPr>
    </w:p>
    <w:p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rsidTr="00152F67">
        <w:trPr>
          <w:trHeight w:val="638"/>
        </w:trPr>
        <w:tc>
          <w:tcPr>
            <w:tcW w:w="9540" w:type="dxa"/>
          </w:tcPr>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rsidR="004A135B" w:rsidRPr="004A135B" w:rsidRDefault="004A135B" w:rsidP="0094400C">
      <w:pPr>
        <w:pStyle w:val="Heading1"/>
        <w:rPr>
          <w:rtl/>
        </w:rPr>
      </w:pPr>
      <w:r w:rsidRPr="004A135B">
        <w:rPr>
          <w:rtl/>
        </w:rPr>
        <w:lastRenderedPageBreak/>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rsidTr="0094400C">
        <w:trPr>
          <w:trHeight w:val="426"/>
        </w:trPr>
        <w:tc>
          <w:tcPr>
            <w:tcW w:w="9535" w:type="dxa"/>
          </w:tcPr>
          <w:p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rsidR="0094400C" w:rsidRPr="0094400C" w:rsidRDefault="0094400C" w:rsidP="00A25F86">
            <w:pPr>
              <w:pStyle w:val="ListParagraph"/>
              <w:numPr>
                <w:ilvl w:val="0"/>
                <w:numId w:val="2"/>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rsidR="0094400C" w:rsidRPr="00DD2F54" w:rsidRDefault="00DD2F54" w:rsidP="00DD2F54">
            <w:pPr>
              <w:pStyle w:val="ListParagraph"/>
              <w:numPr>
                <w:ilvl w:val="0"/>
                <w:numId w:val="2"/>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Heading1Char"/>
          <w:b/>
          <w:bCs/>
          <w:rtl/>
        </w:rPr>
        <w:t>Policies</w:t>
      </w:r>
    </w:p>
    <w:p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DD2F54">
      <w:pPr>
        <w:pStyle w:val="ListParagraph"/>
        <w:rPr>
          <w:rFonts w:ascii="Times New Roman" w:hAnsi="Times New Roman" w:cs="Times New Roman"/>
          <w:sz w:val="24"/>
          <w:szCs w:val="24"/>
          <w:lang w:val="en-GB" w:bidi="ar-JO"/>
        </w:rPr>
      </w:pPr>
    </w:p>
    <w:sectPr w:rsidR="002B7CE1" w:rsidRPr="002B7CE1" w:rsidSect="001C574F">
      <w:headerReference w:type="default" r:id="rId12"/>
      <w:footerReference w:type="default" r:id="rId13"/>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00" w:rsidRDefault="00204D00" w:rsidP="004A613F">
      <w:pPr>
        <w:spacing w:after="0" w:line="240" w:lineRule="auto"/>
      </w:pPr>
      <w:r>
        <w:separator/>
      </w:r>
    </w:p>
  </w:endnote>
  <w:endnote w:type="continuationSeparator" w:id="0">
    <w:p w:rsidR="00204D00" w:rsidRDefault="00204D00"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rsidR="009A2134" w:rsidRDefault="009A2134">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CE54E7">
              <w:rPr>
                <w:rFonts w:asciiTheme="majorBidi" w:hAnsiTheme="majorBidi" w:cstheme="majorBidi"/>
                <w:b/>
                <w:bCs/>
                <w:noProof/>
              </w:rPr>
              <w:t>16</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CE54E7">
              <w:rPr>
                <w:rFonts w:asciiTheme="majorBidi" w:hAnsiTheme="majorBidi" w:cstheme="majorBidi"/>
                <w:b/>
                <w:bCs/>
                <w:noProof/>
              </w:rPr>
              <w:t>16</w:t>
            </w:r>
            <w:r w:rsidRPr="00BA4219">
              <w:rPr>
                <w:rFonts w:asciiTheme="majorBidi" w:hAnsiTheme="majorBidi" w:cstheme="majorBidi"/>
                <w:b/>
                <w:bCs/>
              </w:rPr>
              <w:fldChar w:fldCharType="end"/>
            </w:r>
          </w:p>
        </w:sdtContent>
      </w:sdt>
    </w:sdtContent>
  </w:sdt>
  <w:p w:rsidR="009A2134" w:rsidRPr="00600C43" w:rsidRDefault="009A2134">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00" w:rsidRDefault="00204D00" w:rsidP="004A613F">
      <w:pPr>
        <w:spacing w:after="0" w:line="240" w:lineRule="auto"/>
      </w:pPr>
      <w:r>
        <w:separator/>
      </w:r>
    </w:p>
  </w:footnote>
  <w:footnote w:type="continuationSeparator" w:id="0">
    <w:p w:rsidR="00204D00" w:rsidRDefault="00204D00"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34" w:rsidRPr="00C22002" w:rsidRDefault="00204D00" w:rsidP="002F6694">
    <w:pPr>
      <w:pStyle w:val="Header"/>
      <w:rPr>
        <w:rtl/>
      </w:rPr>
    </w:pPr>
    <w:r>
      <w:rPr>
        <w:rFonts w:asciiTheme="majorBidi" w:hAnsiTheme="majorBidi" w:cstheme="majorBidi"/>
        <w:b/>
        <w:bCs/>
        <w:noProof/>
        <w:rtl/>
      </w:rPr>
      <w:pict>
        <v:shapetype id="_x0000_t202" coordsize="21600,21600" o:spt="202" path="m,l,21600r21600,l21600,xe">
          <v:stroke joinstyle="miter"/>
          <v:path gradientshapeok="t" o:connecttype="rect"/>
        </v:shapetype>
        <v:shape id="Text Box 2" o:spid="_x0000_s2051" type="#_x0000_t202" style="position:absolute;margin-left:260.15pt;margin-top:-54.4pt;width:203.25pt;height:75.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9A2134" w:rsidRPr="007F123B" w:rsidRDefault="009A2134"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9A2134" w:rsidRPr="007F123B" w:rsidRDefault="009A2134"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9A2134" w:rsidRPr="007F123B" w:rsidRDefault="009A2134"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hint="cs"/>
                    <w:b/>
                    <w:bCs/>
                    <w:sz w:val="24"/>
                    <w:szCs w:val="24"/>
                    <w:rtl/>
                  </w:rPr>
                  <w:t>الطب</w:t>
                </w:r>
              </w:p>
              <w:p w:rsidR="009A2134" w:rsidRPr="00715BF0" w:rsidRDefault="009A2134" w:rsidP="00DA2D1F">
                <w:pPr>
                  <w:jc w:val="right"/>
                  <w:rPr>
                    <w:rFonts w:ascii="Arabic Typesetting" w:hAnsi="Arabic Typesetting" w:cs="Arabic Typesetting"/>
                    <w:b/>
                    <w:bCs/>
                    <w:sz w:val="30"/>
                    <w:szCs w:val="30"/>
                    <w:rtl/>
                    <w:lang w:bidi="ar-JO"/>
                  </w:rPr>
                </w:pPr>
              </w:p>
            </w:txbxContent>
          </v:textbox>
          <w10:wrap type="square"/>
        </v:shape>
      </w:pict>
    </w:r>
    <w:r>
      <w:rPr>
        <w:rFonts w:asciiTheme="majorBidi" w:hAnsiTheme="majorBidi" w:cstheme="majorBidi"/>
        <w:b/>
        <w:bCs/>
        <w:noProof/>
        <w:rtl/>
      </w:rPr>
      <w:pict>
        <v:shape id="_x0000_s2050" type="#_x0000_t202" style="position:absolute;margin-left:-49.35pt;margin-top:-51.9pt;width:226pt;height:72.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9A2134" w:rsidRPr="007F123B" w:rsidRDefault="009A2134"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9A2134" w:rsidRPr="00223E52" w:rsidRDefault="009A2134" w:rsidP="003D2CC9">
                <w:pPr>
                  <w:rPr>
                    <w:rFonts w:asciiTheme="majorBidi" w:hAnsiTheme="majorBidi" w:cstheme="majorBidi"/>
                    <w:sz w:val="20"/>
                    <w:szCs w:val="20"/>
                  </w:rPr>
                </w:pPr>
                <w:r w:rsidRPr="00223E52">
                  <w:rPr>
                    <w:rFonts w:asciiTheme="majorBidi" w:hAnsiTheme="majorBidi" w:cstheme="majorBidi"/>
                    <w:sz w:val="20"/>
                    <w:szCs w:val="20"/>
                  </w:rPr>
                  <w:t>Faculty ofmedicine and health sciences</w:t>
                </w:r>
              </w:p>
              <w:p w:rsidR="009A2134" w:rsidRPr="007F123B" w:rsidRDefault="009A2134" w:rsidP="001C574F">
                <w:pPr>
                  <w:rPr>
                    <w:rFonts w:asciiTheme="majorBidi" w:hAnsiTheme="majorBidi" w:cstheme="majorBidi"/>
                    <w:sz w:val="20"/>
                    <w:szCs w:val="20"/>
                  </w:rPr>
                </w:pPr>
                <w:r>
                  <w:rPr>
                    <w:rFonts w:asciiTheme="majorBidi" w:hAnsiTheme="majorBidi" w:cstheme="majorBidi"/>
                    <w:sz w:val="20"/>
                    <w:szCs w:val="20"/>
                  </w:rPr>
                  <w:t>Department of Medicine</w:t>
                </w:r>
              </w:p>
              <w:p w:rsidR="009A2134" w:rsidRPr="00865412" w:rsidRDefault="009A2134" w:rsidP="002F6694">
                <w:pPr>
                  <w:jc w:val="center"/>
                  <w:rPr>
                    <w:rFonts w:asciiTheme="majorBidi" w:hAnsiTheme="majorBidi" w:cstheme="majorBidi"/>
                    <w:sz w:val="20"/>
                    <w:szCs w:val="20"/>
                  </w:rPr>
                </w:pPr>
              </w:p>
            </w:txbxContent>
          </v:textbox>
          <w10:wrap type="square"/>
        </v:shape>
      </w:pict>
    </w:r>
    <w:r>
      <w:rPr>
        <w:rFonts w:asciiTheme="majorBidi" w:hAnsiTheme="majorBidi" w:cstheme="majorBidi"/>
        <w:b/>
        <w:bCs/>
        <w:noProof/>
        <w:rtl/>
      </w:rPr>
      <w:pict>
        <v:line id="Straight Connector 16" o:spid="_x0000_s2049" style="position:absolute;z-index:251662336;visibility:visible;mso-position-horizontal:center;mso-position-horizontal-relative:margin;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w:r>
    <w:r w:rsidR="009A2134">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9A2134">
      <w:rPr>
        <w:rtl/>
      </w:rPr>
      <w:br/>
    </w:r>
  </w:p>
  <w:p w:rsidR="009A2134" w:rsidRPr="002F6694" w:rsidRDefault="009A2134"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EF1"/>
    <w:multiLevelType w:val="multilevel"/>
    <w:tmpl w:val="8C50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37EE4"/>
    <w:multiLevelType w:val="multilevel"/>
    <w:tmpl w:val="70DE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2A15"/>
    <w:multiLevelType w:val="hybridMultilevel"/>
    <w:tmpl w:val="23AE4A24"/>
    <w:lvl w:ilvl="0" w:tplc="FFFFFFFF">
      <w:start w:val="1"/>
      <w:numFmt w:val="decimal"/>
      <w:lvlText w:val="%1."/>
      <w:lvlJc w:val="left"/>
      <w:pPr>
        <w:tabs>
          <w:tab w:val="num" w:pos="360"/>
        </w:tabs>
        <w:ind w:left="36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3" w15:restartNumberingAfterBreak="0">
    <w:nsid w:val="0CD217F7"/>
    <w:multiLevelType w:val="multilevel"/>
    <w:tmpl w:val="4CB6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A4829"/>
    <w:multiLevelType w:val="hybridMultilevel"/>
    <w:tmpl w:val="30CEDEC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5" w15:restartNumberingAfterBreak="0">
    <w:nsid w:val="123942AA"/>
    <w:multiLevelType w:val="multilevel"/>
    <w:tmpl w:val="6BC8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427EE"/>
    <w:multiLevelType w:val="multilevel"/>
    <w:tmpl w:val="3B6C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D62B7"/>
    <w:multiLevelType w:val="multilevel"/>
    <w:tmpl w:val="BD2E0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F588F"/>
    <w:multiLevelType w:val="hybridMultilevel"/>
    <w:tmpl w:val="4EC4292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arabicAbjad"/>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Roman"/>
      <w:lvlText w:val="%5."/>
      <w:lvlJc w:val="left"/>
      <w:pPr>
        <w:tabs>
          <w:tab w:val="num" w:pos="3240"/>
        </w:tabs>
        <w:ind w:left="3240" w:hanging="360"/>
      </w:pPr>
    </w:lvl>
    <w:lvl w:ilvl="5" w:tplc="FFFFFFFF" w:tentative="1">
      <w:start w:val="1"/>
      <w:numFmt w:val="arabicAbjad"/>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Roman"/>
      <w:lvlText w:val="%8."/>
      <w:lvlJc w:val="left"/>
      <w:pPr>
        <w:tabs>
          <w:tab w:val="num" w:pos="5400"/>
        </w:tabs>
        <w:ind w:left="5400" w:hanging="360"/>
      </w:pPr>
    </w:lvl>
    <w:lvl w:ilvl="8" w:tplc="FFFFFFFF" w:tentative="1">
      <w:start w:val="1"/>
      <w:numFmt w:val="arabicAbjad"/>
      <w:lvlText w:val="%9."/>
      <w:lvlJc w:val="right"/>
      <w:pPr>
        <w:tabs>
          <w:tab w:val="num" w:pos="6120"/>
        </w:tabs>
        <w:ind w:left="6120" w:hanging="180"/>
      </w:pPr>
    </w:lvl>
  </w:abstractNum>
  <w:abstractNum w:abstractNumId="9" w15:restartNumberingAfterBreak="0">
    <w:nsid w:val="19D077A7"/>
    <w:multiLevelType w:val="singleLevel"/>
    <w:tmpl w:val="33268106"/>
    <w:lvl w:ilvl="0">
      <w:start w:val="1"/>
      <w:numFmt w:val="decimal"/>
      <w:lvlText w:val="%1."/>
      <w:lvlJc w:val="left"/>
      <w:pPr>
        <w:tabs>
          <w:tab w:val="num" w:pos="360"/>
        </w:tabs>
        <w:ind w:left="360" w:hanging="360"/>
      </w:pPr>
      <w:rPr>
        <w:rFonts w:hint="default"/>
      </w:rPr>
    </w:lvl>
  </w:abstractNum>
  <w:abstractNum w:abstractNumId="10" w15:restartNumberingAfterBreak="0">
    <w:nsid w:val="1D714104"/>
    <w:multiLevelType w:val="multilevel"/>
    <w:tmpl w:val="395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72AD3"/>
    <w:multiLevelType w:val="multilevel"/>
    <w:tmpl w:val="395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554E3"/>
    <w:multiLevelType w:val="multilevel"/>
    <w:tmpl w:val="B120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CA6FE3"/>
    <w:multiLevelType w:val="multilevel"/>
    <w:tmpl w:val="395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97F7E"/>
    <w:multiLevelType w:val="hybridMultilevel"/>
    <w:tmpl w:val="C7384F40"/>
    <w:lvl w:ilvl="0" w:tplc="AFDAD5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F93AD6"/>
    <w:multiLevelType w:val="hybridMultilevel"/>
    <w:tmpl w:val="C3C29780"/>
    <w:lvl w:ilvl="0" w:tplc="FFFFFFFF">
      <w:start w:val="1"/>
      <w:numFmt w:val="decimal"/>
      <w:lvlText w:val="%1."/>
      <w:lvlJc w:val="left"/>
      <w:pPr>
        <w:tabs>
          <w:tab w:val="num" w:pos="360"/>
        </w:tabs>
        <w:ind w:left="360" w:hanging="360"/>
      </w:pPr>
    </w:lvl>
    <w:lvl w:ilvl="1" w:tplc="FFFFFFFF" w:tentative="1">
      <w:start w:val="1"/>
      <w:numFmt w:val="lowerRoman"/>
      <w:lvlText w:val="%2."/>
      <w:lvlJc w:val="left"/>
      <w:pPr>
        <w:tabs>
          <w:tab w:val="num" w:pos="1080"/>
        </w:tabs>
        <w:ind w:left="1080" w:hanging="360"/>
      </w:pPr>
    </w:lvl>
    <w:lvl w:ilvl="2" w:tplc="FFFFFFFF" w:tentative="1">
      <w:start w:val="1"/>
      <w:numFmt w:val="arabicAbjad"/>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Roman"/>
      <w:lvlText w:val="%5."/>
      <w:lvlJc w:val="left"/>
      <w:pPr>
        <w:tabs>
          <w:tab w:val="num" w:pos="3240"/>
        </w:tabs>
        <w:ind w:left="3240" w:hanging="360"/>
      </w:pPr>
    </w:lvl>
    <w:lvl w:ilvl="5" w:tplc="FFFFFFFF" w:tentative="1">
      <w:start w:val="1"/>
      <w:numFmt w:val="arabicAbjad"/>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Roman"/>
      <w:lvlText w:val="%8."/>
      <w:lvlJc w:val="left"/>
      <w:pPr>
        <w:tabs>
          <w:tab w:val="num" w:pos="5400"/>
        </w:tabs>
        <w:ind w:left="5400" w:hanging="360"/>
      </w:pPr>
    </w:lvl>
    <w:lvl w:ilvl="8" w:tplc="FFFFFFFF" w:tentative="1">
      <w:start w:val="1"/>
      <w:numFmt w:val="arabicAbjad"/>
      <w:lvlText w:val="%9."/>
      <w:lvlJc w:val="right"/>
      <w:pPr>
        <w:tabs>
          <w:tab w:val="num" w:pos="6120"/>
        </w:tabs>
        <w:ind w:left="6120" w:hanging="180"/>
      </w:pPr>
    </w:lvl>
  </w:abstractNum>
  <w:abstractNum w:abstractNumId="16"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C3AC9"/>
    <w:multiLevelType w:val="multilevel"/>
    <w:tmpl w:val="FAD4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F18D9"/>
    <w:multiLevelType w:val="hybridMultilevel"/>
    <w:tmpl w:val="1826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53B41"/>
    <w:multiLevelType w:val="multilevel"/>
    <w:tmpl w:val="C56E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222B0"/>
    <w:multiLevelType w:val="hybridMultilevel"/>
    <w:tmpl w:val="F8FA4BE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21" w15:restartNumberingAfterBreak="0">
    <w:nsid w:val="3536108B"/>
    <w:multiLevelType w:val="hybridMultilevel"/>
    <w:tmpl w:val="BFFCA71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arabicAbjad"/>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Roman"/>
      <w:lvlText w:val="%5."/>
      <w:lvlJc w:val="left"/>
      <w:pPr>
        <w:tabs>
          <w:tab w:val="num" w:pos="3240"/>
        </w:tabs>
        <w:ind w:left="3240" w:hanging="360"/>
      </w:pPr>
    </w:lvl>
    <w:lvl w:ilvl="5" w:tplc="FFFFFFFF" w:tentative="1">
      <w:start w:val="1"/>
      <w:numFmt w:val="arabicAbjad"/>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Roman"/>
      <w:lvlText w:val="%8."/>
      <w:lvlJc w:val="left"/>
      <w:pPr>
        <w:tabs>
          <w:tab w:val="num" w:pos="5400"/>
        </w:tabs>
        <w:ind w:left="5400" w:hanging="360"/>
      </w:pPr>
    </w:lvl>
    <w:lvl w:ilvl="8" w:tplc="FFFFFFFF" w:tentative="1">
      <w:start w:val="1"/>
      <w:numFmt w:val="arabicAbjad"/>
      <w:lvlText w:val="%9."/>
      <w:lvlJc w:val="right"/>
      <w:pPr>
        <w:tabs>
          <w:tab w:val="num" w:pos="6120"/>
        </w:tabs>
        <w:ind w:left="6120" w:hanging="180"/>
      </w:pPr>
    </w:lvl>
  </w:abstractNum>
  <w:abstractNum w:abstractNumId="22" w15:restartNumberingAfterBreak="0">
    <w:nsid w:val="374B6F25"/>
    <w:multiLevelType w:val="hybridMultilevel"/>
    <w:tmpl w:val="6096CC2C"/>
    <w:lvl w:ilvl="0" w:tplc="FFFFFFFF">
      <w:start w:val="1"/>
      <w:numFmt w:val="decimal"/>
      <w:lvlText w:val="%1."/>
      <w:lvlJc w:val="left"/>
      <w:pPr>
        <w:tabs>
          <w:tab w:val="num" w:pos="360"/>
        </w:tabs>
        <w:ind w:left="36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23" w15:restartNumberingAfterBreak="0">
    <w:nsid w:val="390414E1"/>
    <w:multiLevelType w:val="singleLevel"/>
    <w:tmpl w:val="33268106"/>
    <w:lvl w:ilvl="0">
      <w:start w:val="1"/>
      <w:numFmt w:val="decimal"/>
      <w:lvlText w:val="%1."/>
      <w:lvlJc w:val="left"/>
      <w:pPr>
        <w:tabs>
          <w:tab w:val="num" w:pos="360"/>
        </w:tabs>
        <w:ind w:left="360" w:hanging="360"/>
      </w:pPr>
      <w:rPr>
        <w:rFonts w:hint="default"/>
      </w:rPr>
    </w:lvl>
  </w:abstractNum>
  <w:abstractNum w:abstractNumId="24" w15:restartNumberingAfterBreak="0">
    <w:nsid w:val="3A3C5A74"/>
    <w:multiLevelType w:val="multilevel"/>
    <w:tmpl w:val="C416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D206B7"/>
    <w:multiLevelType w:val="hybridMultilevel"/>
    <w:tmpl w:val="AA0C30D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arabicAbjad"/>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Roman"/>
      <w:lvlText w:val="%5."/>
      <w:lvlJc w:val="left"/>
      <w:pPr>
        <w:tabs>
          <w:tab w:val="num" w:pos="3240"/>
        </w:tabs>
        <w:ind w:left="3240" w:hanging="360"/>
      </w:pPr>
    </w:lvl>
    <w:lvl w:ilvl="5" w:tplc="FFFFFFFF" w:tentative="1">
      <w:start w:val="1"/>
      <w:numFmt w:val="arabicAbjad"/>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Roman"/>
      <w:lvlText w:val="%8."/>
      <w:lvlJc w:val="left"/>
      <w:pPr>
        <w:tabs>
          <w:tab w:val="num" w:pos="5400"/>
        </w:tabs>
        <w:ind w:left="5400" w:hanging="360"/>
      </w:pPr>
    </w:lvl>
    <w:lvl w:ilvl="8" w:tplc="FFFFFFFF" w:tentative="1">
      <w:start w:val="1"/>
      <w:numFmt w:val="arabicAbjad"/>
      <w:lvlText w:val="%9."/>
      <w:lvlJc w:val="right"/>
      <w:pPr>
        <w:tabs>
          <w:tab w:val="num" w:pos="6120"/>
        </w:tabs>
        <w:ind w:left="6120" w:hanging="180"/>
      </w:pPr>
    </w:lvl>
  </w:abstractNum>
  <w:abstractNum w:abstractNumId="26" w15:restartNumberingAfterBreak="0">
    <w:nsid w:val="3CFB3157"/>
    <w:multiLevelType w:val="singleLevel"/>
    <w:tmpl w:val="33268106"/>
    <w:lvl w:ilvl="0">
      <w:start w:val="1"/>
      <w:numFmt w:val="decimal"/>
      <w:lvlText w:val="%1."/>
      <w:lvlJc w:val="left"/>
      <w:pPr>
        <w:tabs>
          <w:tab w:val="num" w:pos="360"/>
        </w:tabs>
        <w:ind w:left="360" w:hanging="360"/>
      </w:pPr>
      <w:rPr>
        <w:rFonts w:hint="default"/>
      </w:rPr>
    </w:lvl>
  </w:abstractNum>
  <w:abstractNum w:abstractNumId="27" w15:restartNumberingAfterBreak="0">
    <w:nsid w:val="41E65826"/>
    <w:multiLevelType w:val="singleLevel"/>
    <w:tmpl w:val="5868210E"/>
    <w:lvl w:ilvl="0">
      <w:start w:val="1"/>
      <w:numFmt w:val="decimal"/>
      <w:lvlText w:val="%1."/>
      <w:lvlJc w:val="left"/>
      <w:pPr>
        <w:tabs>
          <w:tab w:val="num" w:pos="360"/>
        </w:tabs>
        <w:ind w:left="360" w:hanging="360"/>
      </w:pPr>
      <w:rPr>
        <w:rFonts w:hint="default"/>
      </w:rPr>
    </w:lvl>
  </w:abstractNum>
  <w:abstractNum w:abstractNumId="28" w15:restartNumberingAfterBreak="0">
    <w:nsid w:val="450A5987"/>
    <w:multiLevelType w:val="hybridMultilevel"/>
    <w:tmpl w:val="AB160E2E"/>
    <w:lvl w:ilvl="0" w:tplc="AFDAD5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285064"/>
    <w:multiLevelType w:val="multilevel"/>
    <w:tmpl w:val="9194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9E0C9F"/>
    <w:multiLevelType w:val="multilevel"/>
    <w:tmpl w:val="BE88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D95E29"/>
    <w:multiLevelType w:val="hybridMultilevel"/>
    <w:tmpl w:val="502887D0"/>
    <w:lvl w:ilvl="0" w:tplc="5868210E">
      <w:start w:val="1"/>
      <w:numFmt w:val="decimal"/>
      <w:lvlText w:val="%1."/>
      <w:lvlJc w:val="left"/>
      <w:pPr>
        <w:tabs>
          <w:tab w:val="num" w:pos="360"/>
        </w:tabs>
        <w:ind w:left="360" w:hanging="360"/>
      </w:pPr>
      <w:rPr>
        <w:rFonts w:hint="default"/>
      </w:r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2" w15:restartNumberingAfterBreak="0">
    <w:nsid w:val="469629AF"/>
    <w:multiLevelType w:val="hybridMultilevel"/>
    <w:tmpl w:val="64E41F1C"/>
    <w:lvl w:ilvl="0" w:tplc="95EAD51E">
      <w:start w:val="5"/>
      <w:numFmt w:val="decimal"/>
      <w:lvlText w:val="%1."/>
      <w:lvlJc w:val="left"/>
      <w:pPr>
        <w:tabs>
          <w:tab w:val="num" w:pos="720"/>
        </w:tabs>
        <w:ind w:left="720" w:hanging="360"/>
      </w:pPr>
      <w:rPr>
        <w:rFonts w:hint="default"/>
      </w:rPr>
    </w:lvl>
    <w:lvl w:ilvl="1" w:tplc="B9D83F26">
      <w:start w:val="1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053229"/>
    <w:multiLevelType w:val="multilevel"/>
    <w:tmpl w:val="F82C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E256B6"/>
    <w:multiLevelType w:val="multilevel"/>
    <w:tmpl w:val="9520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33647F"/>
    <w:multiLevelType w:val="hybridMultilevel"/>
    <w:tmpl w:val="7088699C"/>
    <w:lvl w:ilvl="0" w:tplc="FFFFFFFF">
      <w:start w:val="1"/>
      <w:numFmt w:val="decimal"/>
      <w:lvlText w:val="%1."/>
      <w:lvlJc w:val="left"/>
      <w:pPr>
        <w:tabs>
          <w:tab w:val="num" w:pos="360"/>
        </w:tabs>
        <w:ind w:left="360" w:hanging="360"/>
      </w:pPr>
    </w:lvl>
    <w:lvl w:ilvl="1" w:tplc="FFFFFFFF">
      <w:numFmt w:val="decimal"/>
      <w:lvlText w:val="%2."/>
      <w:lvlJc w:val="left"/>
      <w:pPr>
        <w:tabs>
          <w:tab w:val="num" w:pos="1080"/>
        </w:tabs>
        <w:ind w:left="1080" w:hanging="360"/>
      </w:pPr>
      <w:rPr>
        <w:rFonts w:hint="default"/>
      </w:rPr>
    </w:lvl>
    <w:lvl w:ilvl="2" w:tplc="FFFFFFFF" w:tentative="1">
      <w:start w:val="1"/>
      <w:numFmt w:val="arabicAbjad"/>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Roman"/>
      <w:lvlText w:val="%5."/>
      <w:lvlJc w:val="left"/>
      <w:pPr>
        <w:tabs>
          <w:tab w:val="num" w:pos="3240"/>
        </w:tabs>
        <w:ind w:left="3240" w:hanging="360"/>
      </w:pPr>
    </w:lvl>
    <w:lvl w:ilvl="5" w:tplc="FFFFFFFF" w:tentative="1">
      <w:start w:val="1"/>
      <w:numFmt w:val="arabicAbjad"/>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Roman"/>
      <w:lvlText w:val="%8."/>
      <w:lvlJc w:val="left"/>
      <w:pPr>
        <w:tabs>
          <w:tab w:val="num" w:pos="5400"/>
        </w:tabs>
        <w:ind w:left="5400" w:hanging="360"/>
      </w:pPr>
    </w:lvl>
    <w:lvl w:ilvl="8" w:tplc="FFFFFFFF" w:tentative="1">
      <w:start w:val="1"/>
      <w:numFmt w:val="arabicAbjad"/>
      <w:lvlText w:val="%9."/>
      <w:lvlJc w:val="right"/>
      <w:pPr>
        <w:tabs>
          <w:tab w:val="num" w:pos="6120"/>
        </w:tabs>
        <w:ind w:left="6120" w:hanging="180"/>
      </w:pPr>
    </w:lvl>
  </w:abstractNum>
  <w:abstractNum w:abstractNumId="36" w15:restartNumberingAfterBreak="0">
    <w:nsid w:val="515A3906"/>
    <w:multiLevelType w:val="hybridMultilevel"/>
    <w:tmpl w:val="C700FA5C"/>
    <w:lvl w:ilvl="0" w:tplc="FFFFFFFF">
      <w:start w:val="1"/>
      <w:numFmt w:val="decimal"/>
      <w:lvlText w:val="%1."/>
      <w:lvlJc w:val="left"/>
      <w:pPr>
        <w:tabs>
          <w:tab w:val="num" w:pos="360"/>
        </w:tabs>
        <w:ind w:left="360" w:hanging="360"/>
      </w:pPr>
      <w:rPr>
        <w:rFonts w:hint="default"/>
      </w:rPr>
    </w:lvl>
    <w:lvl w:ilvl="1" w:tplc="0401000F">
      <w:start w:val="1"/>
      <w:numFmt w:val="decimal"/>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37" w15:restartNumberingAfterBreak="0">
    <w:nsid w:val="5B6D3F50"/>
    <w:multiLevelType w:val="hybridMultilevel"/>
    <w:tmpl w:val="4C98DE3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38" w15:restartNumberingAfterBreak="0">
    <w:nsid w:val="5E536807"/>
    <w:multiLevelType w:val="singleLevel"/>
    <w:tmpl w:val="5868210E"/>
    <w:lvl w:ilvl="0">
      <w:start w:val="1"/>
      <w:numFmt w:val="decimal"/>
      <w:lvlText w:val="%1."/>
      <w:lvlJc w:val="left"/>
      <w:pPr>
        <w:tabs>
          <w:tab w:val="num" w:pos="360"/>
        </w:tabs>
        <w:ind w:left="360" w:hanging="360"/>
      </w:pPr>
      <w:rPr>
        <w:rFonts w:hint="default"/>
      </w:rPr>
    </w:lvl>
  </w:abstractNum>
  <w:abstractNum w:abstractNumId="39" w15:restartNumberingAfterBreak="0">
    <w:nsid w:val="5E9533BA"/>
    <w:multiLevelType w:val="multilevel"/>
    <w:tmpl w:val="383C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D1578E"/>
    <w:multiLevelType w:val="multilevel"/>
    <w:tmpl w:val="395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C355DA"/>
    <w:multiLevelType w:val="hybridMultilevel"/>
    <w:tmpl w:val="FE30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239C0"/>
    <w:multiLevelType w:val="multilevel"/>
    <w:tmpl w:val="8D6E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1409FA"/>
    <w:multiLevelType w:val="multilevel"/>
    <w:tmpl w:val="B8A410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C47B1"/>
    <w:multiLevelType w:val="multilevel"/>
    <w:tmpl w:val="4CB6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B2F61"/>
    <w:multiLevelType w:val="hybridMultilevel"/>
    <w:tmpl w:val="CF08EC02"/>
    <w:lvl w:ilvl="0" w:tplc="FFFFFFFF">
      <w:start w:val="1"/>
      <w:numFmt w:val="decimal"/>
      <w:lvlText w:val="%1."/>
      <w:lvlJc w:val="left"/>
      <w:pPr>
        <w:tabs>
          <w:tab w:val="num" w:pos="360"/>
        </w:tabs>
        <w:ind w:left="360" w:hanging="360"/>
      </w:pPr>
      <w:rPr>
        <w:rFonts w:hint="default"/>
      </w:rPr>
    </w:lvl>
    <w:lvl w:ilvl="1" w:tplc="FFFFFFFF" w:tentative="1">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46" w15:restartNumberingAfterBreak="0">
    <w:nsid w:val="7B1D57F8"/>
    <w:multiLevelType w:val="multilevel"/>
    <w:tmpl w:val="395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31217"/>
    <w:multiLevelType w:val="hybridMultilevel"/>
    <w:tmpl w:val="64E87C80"/>
    <w:lvl w:ilvl="0" w:tplc="FFFFFFFF">
      <w:start w:val="1"/>
      <w:numFmt w:val="decimal"/>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49" w15:restartNumberingAfterBreak="0">
    <w:nsid w:val="7EA00A41"/>
    <w:multiLevelType w:val="singleLevel"/>
    <w:tmpl w:val="33268106"/>
    <w:lvl w:ilvl="0">
      <w:start w:val="1"/>
      <w:numFmt w:val="decimal"/>
      <w:lvlText w:val="%1."/>
      <w:lvlJc w:val="left"/>
      <w:pPr>
        <w:tabs>
          <w:tab w:val="num" w:pos="360"/>
        </w:tabs>
        <w:ind w:left="360" w:hanging="360"/>
      </w:pPr>
      <w:rPr>
        <w:rFonts w:hint="default"/>
      </w:rPr>
    </w:lvl>
  </w:abstractNum>
  <w:num w:numId="1">
    <w:abstractNumId w:val="47"/>
  </w:num>
  <w:num w:numId="2">
    <w:abstractNumId w:val="16"/>
  </w:num>
  <w:num w:numId="3">
    <w:abstractNumId w:val="15"/>
  </w:num>
  <w:num w:numId="4">
    <w:abstractNumId w:val="21"/>
  </w:num>
  <w:num w:numId="5">
    <w:abstractNumId w:val="8"/>
  </w:num>
  <w:num w:numId="6">
    <w:abstractNumId w:val="35"/>
  </w:num>
  <w:num w:numId="7">
    <w:abstractNumId w:val="4"/>
  </w:num>
  <w:num w:numId="8">
    <w:abstractNumId w:val="22"/>
  </w:num>
  <w:num w:numId="9">
    <w:abstractNumId w:val="37"/>
  </w:num>
  <w:num w:numId="10">
    <w:abstractNumId w:val="25"/>
  </w:num>
  <w:num w:numId="11">
    <w:abstractNumId w:val="2"/>
  </w:num>
  <w:num w:numId="12">
    <w:abstractNumId w:val="36"/>
  </w:num>
  <w:num w:numId="13">
    <w:abstractNumId w:val="20"/>
  </w:num>
  <w:num w:numId="14">
    <w:abstractNumId w:val="48"/>
  </w:num>
  <w:num w:numId="15">
    <w:abstractNumId w:val="45"/>
  </w:num>
  <w:num w:numId="16">
    <w:abstractNumId w:val="26"/>
  </w:num>
  <w:num w:numId="17">
    <w:abstractNumId w:val="23"/>
  </w:num>
  <w:num w:numId="18">
    <w:abstractNumId w:val="49"/>
  </w:num>
  <w:num w:numId="19">
    <w:abstractNumId w:val="9"/>
  </w:num>
  <w:num w:numId="20">
    <w:abstractNumId w:val="38"/>
  </w:num>
  <w:num w:numId="21">
    <w:abstractNumId w:val="27"/>
  </w:num>
  <w:num w:numId="22">
    <w:abstractNumId w:val="31"/>
  </w:num>
  <w:num w:numId="23">
    <w:abstractNumId w:val="28"/>
  </w:num>
  <w:num w:numId="24">
    <w:abstractNumId w:val="14"/>
  </w:num>
  <w:num w:numId="25">
    <w:abstractNumId w:val="32"/>
  </w:num>
  <w:num w:numId="26">
    <w:abstractNumId w:val="19"/>
  </w:num>
  <w:num w:numId="27">
    <w:abstractNumId w:val="33"/>
  </w:num>
  <w:num w:numId="28">
    <w:abstractNumId w:val="40"/>
  </w:num>
  <w:num w:numId="29">
    <w:abstractNumId w:val="17"/>
  </w:num>
  <w:num w:numId="30">
    <w:abstractNumId w:val="3"/>
  </w:num>
  <w:num w:numId="31">
    <w:abstractNumId w:val="34"/>
  </w:num>
  <w:num w:numId="32">
    <w:abstractNumId w:val="24"/>
  </w:num>
  <w:num w:numId="33">
    <w:abstractNumId w:val="12"/>
  </w:num>
  <w:num w:numId="34">
    <w:abstractNumId w:val="43"/>
  </w:num>
  <w:num w:numId="35">
    <w:abstractNumId w:val="43"/>
    <w:lvlOverride w:ilvl="0">
      <w:lvl w:ilvl="0">
        <w:numFmt w:val="decimal"/>
        <w:lvlText w:val="%1."/>
        <w:lvlJc w:val="left"/>
      </w:lvl>
    </w:lvlOverride>
  </w:num>
  <w:num w:numId="36">
    <w:abstractNumId w:val="7"/>
  </w:num>
  <w:num w:numId="37">
    <w:abstractNumId w:val="0"/>
  </w:num>
  <w:num w:numId="38">
    <w:abstractNumId w:val="42"/>
  </w:num>
  <w:num w:numId="39">
    <w:abstractNumId w:val="6"/>
  </w:num>
  <w:num w:numId="40">
    <w:abstractNumId w:val="39"/>
  </w:num>
  <w:num w:numId="41">
    <w:abstractNumId w:val="5"/>
  </w:num>
  <w:num w:numId="42">
    <w:abstractNumId w:val="30"/>
  </w:num>
  <w:num w:numId="43">
    <w:abstractNumId w:val="29"/>
  </w:num>
  <w:num w:numId="44">
    <w:abstractNumId w:val="1"/>
  </w:num>
  <w:num w:numId="45">
    <w:abstractNumId w:val="44"/>
  </w:num>
  <w:num w:numId="46">
    <w:abstractNumId w:val="11"/>
  </w:num>
  <w:num w:numId="47">
    <w:abstractNumId w:val="13"/>
  </w:num>
  <w:num w:numId="48">
    <w:abstractNumId w:val="10"/>
  </w:num>
  <w:num w:numId="49">
    <w:abstractNumId w:val="46"/>
  </w:num>
  <w:num w:numId="50">
    <w:abstractNumId w:val="1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00FF"/>
    <w:rsid w:val="00001875"/>
    <w:rsid w:val="00052DDF"/>
    <w:rsid w:val="000577E1"/>
    <w:rsid w:val="000A00F2"/>
    <w:rsid w:val="000B01CC"/>
    <w:rsid w:val="000D2602"/>
    <w:rsid w:val="00105BC9"/>
    <w:rsid w:val="00152F67"/>
    <w:rsid w:val="0018027D"/>
    <w:rsid w:val="00186620"/>
    <w:rsid w:val="001A5C40"/>
    <w:rsid w:val="001C4E70"/>
    <w:rsid w:val="001C574F"/>
    <w:rsid w:val="001E112E"/>
    <w:rsid w:val="00204D00"/>
    <w:rsid w:val="002158DC"/>
    <w:rsid w:val="00223E52"/>
    <w:rsid w:val="0023368E"/>
    <w:rsid w:val="002452AA"/>
    <w:rsid w:val="00276CFF"/>
    <w:rsid w:val="002B7CE1"/>
    <w:rsid w:val="002F6694"/>
    <w:rsid w:val="00321FAB"/>
    <w:rsid w:val="00337A74"/>
    <w:rsid w:val="00382C86"/>
    <w:rsid w:val="00385D28"/>
    <w:rsid w:val="00387475"/>
    <w:rsid w:val="003D2CC9"/>
    <w:rsid w:val="003F3E2E"/>
    <w:rsid w:val="00407401"/>
    <w:rsid w:val="00487D88"/>
    <w:rsid w:val="004A135B"/>
    <w:rsid w:val="004A613F"/>
    <w:rsid w:val="00531840"/>
    <w:rsid w:val="0055199C"/>
    <w:rsid w:val="0056198F"/>
    <w:rsid w:val="005649BF"/>
    <w:rsid w:val="00576373"/>
    <w:rsid w:val="005E2EFB"/>
    <w:rsid w:val="005E7608"/>
    <w:rsid w:val="00600C43"/>
    <w:rsid w:val="0061159D"/>
    <w:rsid w:val="0062416B"/>
    <w:rsid w:val="006415F8"/>
    <w:rsid w:val="00675A00"/>
    <w:rsid w:val="00681EF7"/>
    <w:rsid w:val="00683E8B"/>
    <w:rsid w:val="006A2702"/>
    <w:rsid w:val="006E4E4C"/>
    <w:rsid w:val="0070041F"/>
    <w:rsid w:val="00701F30"/>
    <w:rsid w:val="00721B2C"/>
    <w:rsid w:val="007512CE"/>
    <w:rsid w:val="0077724F"/>
    <w:rsid w:val="007915A5"/>
    <w:rsid w:val="007E11AD"/>
    <w:rsid w:val="007F539B"/>
    <w:rsid w:val="008118D3"/>
    <w:rsid w:val="00841C15"/>
    <w:rsid w:val="00865412"/>
    <w:rsid w:val="00866E48"/>
    <w:rsid w:val="00877B3B"/>
    <w:rsid w:val="00877CE4"/>
    <w:rsid w:val="00880020"/>
    <w:rsid w:val="008901D9"/>
    <w:rsid w:val="008A3088"/>
    <w:rsid w:val="008B27DA"/>
    <w:rsid w:val="008B3128"/>
    <w:rsid w:val="008C46E9"/>
    <w:rsid w:val="008F0E86"/>
    <w:rsid w:val="008F76F5"/>
    <w:rsid w:val="0094400C"/>
    <w:rsid w:val="00971624"/>
    <w:rsid w:val="009733AE"/>
    <w:rsid w:val="009A2134"/>
    <w:rsid w:val="009B5A65"/>
    <w:rsid w:val="009B7BF4"/>
    <w:rsid w:val="009E537A"/>
    <w:rsid w:val="009F165C"/>
    <w:rsid w:val="00A05CAB"/>
    <w:rsid w:val="00A25F86"/>
    <w:rsid w:val="00A40203"/>
    <w:rsid w:val="00A92910"/>
    <w:rsid w:val="00AD7183"/>
    <w:rsid w:val="00AF4E7E"/>
    <w:rsid w:val="00AF7436"/>
    <w:rsid w:val="00B10B66"/>
    <w:rsid w:val="00B321D8"/>
    <w:rsid w:val="00B5296B"/>
    <w:rsid w:val="00BA4219"/>
    <w:rsid w:val="00BE0CDF"/>
    <w:rsid w:val="00C20AF0"/>
    <w:rsid w:val="00C25CCA"/>
    <w:rsid w:val="00C31802"/>
    <w:rsid w:val="00CA245F"/>
    <w:rsid w:val="00CB0C7C"/>
    <w:rsid w:val="00CC3707"/>
    <w:rsid w:val="00CE54E7"/>
    <w:rsid w:val="00CF00FF"/>
    <w:rsid w:val="00D04E03"/>
    <w:rsid w:val="00D215AE"/>
    <w:rsid w:val="00D400AD"/>
    <w:rsid w:val="00D64D1F"/>
    <w:rsid w:val="00D73A5C"/>
    <w:rsid w:val="00DA2D1F"/>
    <w:rsid w:val="00DD2F54"/>
    <w:rsid w:val="00E174C3"/>
    <w:rsid w:val="00E72692"/>
    <w:rsid w:val="00E7710B"/>
    <w:rsid w:val="00EC1485"/>
    <w:rsid w:val="00EF685E"/>
    <w:rsid w:val="00F25828"/>
    <w:rsid w:val="00F36D8C"/>
    <w:rsid w:val="00F472A5"/>
    <w:rsid w:val="00F532C3"/>
    <w:rsid w:val="00F84E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docId w15:val="{ED4AE645-3C0F-4096-96CC-7DD6858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0577E1"/>
    <w:pPr>
      <w:keepNext/>
      <w:keepLines/>
      <w:spacing w:before="40" w:after="0"/>
      <w:outlineLvl w:val="6"/>
    </w:pPr>
    <w:rPr>
      <w:rFonts w:asciiTheme="majorHAnsi" w:eastAsiaTheme="majorEastAsia" w:hAnsiTheme="majorHAnsi" w:cstheme="majorBidi"/>
      <w:i/>
      <w:iCs/>
      <w:color w:val="1F4D7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character" w:customStyle="1" w:styleId="body">
    <w:name w:val="body"/>
    <w:basedOn w:val="DefaultParagraphFont"/>
    <w:rsid w:val="008901D9"/>
  </w:style>
  <w:style w:type="paragraph" w:styleId="NormalWeb">
    <w:name w:val="Normal (Web)"/>
    <w:basedOn w:val="Normal"/>
    <w:uiPriority w:val="99"/>
    <w:unhideWhenUsed/>
    <w:rsid w:val="00EC14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7Char">
    <w:name w:val="Heading 7 Char"/>
    <w:basedOn w:val="DefaultParagraphFont"/>
    <w:link w:val="Heading7"/>
    <w:uiPriority w:val="9"/>
    <w:semiHidden/>
    <w:rsid w:val="000577E1"/>
    <w:rPr>
      <w:rFonts w:asciiTheme="majorHAnsi" w:eastAsiaTheme="majorEastAsia" w:hAnsiTheme="majorHAnsi" w:cstheme="majorBidi"/>
      <w:i/>
      <w:iCs/>
      <w:color w:val="1F4D78" w:themeColor="accent1" w:themeShade="7F"/>
      <w:lang w:val="en-GB"/>
    </w:rPr>
  </w:style>
  <w:style w:type="paragraph" w:styleId="List2">
    <w:name w:val="List 2"/>
    <w:basedOn w:val="Normal"/>
    <w:rsid w:val="000577E1"/>
    <w:pPr>
      <w:spacing w:after="0" w:line="240" w:lineRule="auto"/>
      <w:ind w:left="720" w:right="720" w:hanging="360"/>
    </w:pPr>
    <w:rPr>
      <w:rFonts w:ascii="Times New Roman" w:eastAsia="Times New Roman" w:hAnsi="Times New Roman" w:cs="Traditional Arabic"/>
      <w:sz w:val="20"/>
      <w:szCs w:val="20"/>
      <w:lang w:val="en-GB" w:eastAsia="en-GB"/>
    </w:rPr>
  </w:style>
  <w:style w:type="paragraph" w:customStyle="1" w:styleId="Byline">
    <w:name w:val="Byline"/>
    <w:basedOn w:val="BodyText"/>
    <w:rsid w:val="000577E1"/>
    <w:pPr>
      <w:widowControl/>
      <w:autoSpaceDE/>
      <w:autoSpaceDN/>
    </w:pPr>
    <w:rPr>
      <w:rFonts w:cs="Traditional Arabic"/>
      <w:bCs/>
      <w:szCs w:val="38"/>
      <w:lang w:val="en-US" w:eastAsia="en-US"/>
    </w:rPr>
  </w:style>
  <w:style w:type="character" w:customStyle="1" w:styleId="a-size-extra-large">
    <w:name w:val="a-size-extra-large"/>
    <w:basedOn w:val="DefaultParagraphFont"/>
    <w:rsid w:val="000577E1"/>
  </w:style>
  <w:style w:type="character" w:styleId="Hyperlink">
    <w:name w:val="Hyperlink"/>
    <w:basedOn w:val="DefaultParagraphFont"/>
    <w:uiPriority w:val="99"/>
    <w:unhideWhenUsed/>
    <w:rsid w:val="00AF7436"/>
    <w:rPr>
      <w:color w:val="0563C1" w:themeColor="hyperlink"/>
      <w:u w:val="single"/>
    </w:rPr>
  </w:style>
  <w:style w:type="paragraph" w:styleId="BalloonText">
    <w:name w:val="Balloon Text"/>
    <w:basedOn w:val="Normal"/>
    <w:link w:val="BalloonTextChar"/>
    <w:uiPriority w:val="99"/>
    <w:semiHidden/>
    <w:unhideWhenUsed/>
    <w:rsid w:val="009B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5003">
      <w:bodyDiv w:val="1"/>
      <w:marLeft w:val="0"/>
      <w:marRight w:val="0"/>
      <w:marTop w:val="0"/>
      <w:marBottom w:val="0"/>
      <w:divBdr>
        <w:top w:val="none" w:sz="0" w:space="0" w:color="auto"/>
        <w:left w:val="none" w:sz="0" w:space="0" w:color="auto"/>
        <w:bottom w:val="none" w:sz="0" w:space="0" w:color="auto"/>
        <w:right w:val="none" w:sz="0" w:space="0" w:color="auto"/>
      </w:divBdr>
      <w:divsChild>
        <w:div w:id="282227797">
          <w:marLeft w:val="0"/>
          <w:marRight w:val="0"/>
          <w:marTop w:val="0"/>
          <w:marBottom w:val="0"/>
          <w:divBdr>
            <w:top w:val="none" w:sz="0" w:space="0" w:color="auto"/>
            <w:left w:val="none" w:sz="0" w:space="0" w:color="auto"/>
            <w:bottom w:val="none" w:sz="0" w:space="0" w:color="auto"/>
            <w:right w:val="none" w:sz="0" w:space="0" w:color="auto"/>
          </w:divBdr>
        </w:div>
        <w:div w:id="2085370688">
          <w:marLeft w:val="0"/>
          <w:marRight w:val="0"/>
          <w:marTop w:val="0"/>
          <w:marBottom w:val="0"/>
          <w:divBdr>
            <w:top w:val="none" w:sz="0" w:space="0" w:color="auto"/>
            <w:left w:val="none" w:sz="0" w:space="0" w:color="auto"/>
            <w:bottom w:val="none" w:sz="0" w:space="0" w:color="auto"/>
            <w:right w:val="none" w:sz="0" w:space="0" w:color="auto"/>
          </w:divBdr>
        </w:div>
      </w:divsChild>
    </w:div>
    <w:div w:id="523979638">
      <w:bodyDiv w:val="1"/>
      <w:marLeft w:val="0"/>
      <w:marRight w:val="0"/>
      <w:marTop w:val="0"/>
      <w:marBottom w:val="0"/>
      <w:divBdr>
        <w:top w:val="none" w:sz="0" w:space="0" w:color="auto"/>
        <w:left w:val="none" w:sz="0" w:space="0" w:color="auto"/>
        <w:bottom w:val="none" w:sz="0" w:space="0" w:color="auto"/>
        <w:right w:val="none" w:sz="0" w:space="0" w:color="auto"/>
      </w:divBdr>
    </w:div>
    <w:div w:id="603654772">
      <w:bodyDiv w:val="1"/>
      <w:marLeft w:val="0"/>
      <w:marRight w:val="0"/>
      <w:marTop w:val="0"/>
      <w:marBottom w:val="0"/>
      <w:divBdr>
        <w:top w:val="none" w:sz="0" w:space="0" w:color="auto"/>
        <w:left w:val="none" w:sz="0" w:space="0" w:color="auto"/>
        <w:bottom w:val="none" w:sz="0" w:space="0" w:color="auto"/>
        <w:right w:val="none" w:sz="0" w:space="0" w:color="auto"/>
      </w:divBdr>
      <w:divsChild>
        <w:div w:id="2090956474">
          <w:marLeft w:val="0"/>
          <w:marRight w:val="0"/>
          <w:marTop w:val="0"/>
          <w:marBottom w:val="0"/>
          <w:divBdr>
            <w:top w:val="none" w:sz="0" w:space="0" w:color="auto"/>
            <w:left w:val="none" w:sz="0" w:space="0" w:color="auto"/>
            <w:bottom w:val="none" w:sz="0" w:space="0" w:color="auto"/>
            <w:right w:val="none" w:sz="0" w:space="0" w:color="auto"/>
          </w:divBdr>
        </w:div>
        <w:div w:id="1579902484">
          <w:marLeft w:val="0"/>
          <w:marRight w:val="0"/>
          <w:marTop w:val="0"/>
          <w:marBottom w:val="0"/>
          <w:divBdr>
            <w:top w:val="none" w:sz="0" w:space="0" w:color="auto"/>
            <w:left w:val="none" w:sz="0" w:space="0" w:color="auto"/>
            <w:bottom w:val="none" w:sz="0" w:space="0" w:color="auto"/>
            <w:right w:val="none" w:sz="0" w:space="0" w:color="auto"/>
          </w:divBdr>
        </w:div>
      </w:divsChild>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848446122">
      <w:bodyDiv w:val="1"/>
      <w:marLeft w:val="0"/>
      <w:marRight w:val="0"/>
      <w:marTop w:val="0"/>
      <w:marBottom w:val="0"/>
      <w:divBdr>
        <w:top w:val="none" w:sz="0" w:space="0" w:color="auto"/>
        <w:left w:val="none" w:sz="0" w:space="0" w:color="auto"/>
        <w:bottom w:val="none" w:sz="0" w:space="0" w:color="auto"/>
        <w:right w:val="none" w:sz="0" w:space="0" w:color="auto"/>
      </w:divBdr>
    </w:div>
    <w:div w:id="994382998">
      <w:bodyDiv w:val="1"/>
      <w:marLeft w:val="0"/>
      <w:marRight w:val="0"/>
      <w:marTop w:val="0"/>
      <w:marBottom w:val="0"/>
      <w:divBdr>
        <w:top w:val="none" w:sz="0" w:space="0" w:color="auto"/>
        <w:left w:val="none" w:sz="0" w:space="0" w:color="auto"/>
        <w:bottom w:val="none" w:sz="0" w:space="0" w:color="auto"/>
        <w:right w:val="none" w:sz="0" w:space="0" w:color="auto"/>
      </w:divBdr>
      <w:divsChild>
        <w:div w:id="443548463">
          <w:marLeft w:val="0"/>
          <w:marRight w:val="0"/>
          <w:marTop w:val="0"/>
          <w:marBottom w:val="0"/>
          <w:divBdr>
            <w:top w:val="none" w:sz="0" w:space="0" w:color="auto"/>
            <w:left w:val="none" w:sz="0" w:space="0" w:color="auto"/>
            <w:bottom w:val="none" w:sz="0" w:space="0" w:color="auto"/>
            <w:right w:val="none" w:sz="0" w:space="0" w:color="auto"/>
          </w:divBdr>
          <w:divsChild>
            <w:div w:id="281617625">
              <w:marLeft w:val="0"/>
              <w:marRight w:val="0"/>
              <w:marTop w:val="0"/>
              <w:marBottom w:val="0"/>
              <w:divBdr>
                <w:top w:val="none" w:sz="0" w:space="0" w:color="auto"/>
                <w:left w:val="none" w:sz="0" w:space="0" w:color="auto"/>
                <w:bottom w:val="none" w:sz="0" w:space="0" w:color="auto"/>
                <w:right w:val="none" w:sz="0" w:space="0" w:color="auto"/>
              </w:divBdr>
              <w:divsChild>
                <w:div w:id="831137545">
                  <w:marLeft w:val="0"/>
                  <w:marRight w:val="0"/>
                  <w:marTop w:val="0"/>
                  <w:marBottom w:val="0"/>
                  <w:divBdr>
                    <w:top w:val="none" w:sz="0" w:space="0" w:color="auto"/>
                    <w:left w:val="none" w:sz="0" w:space="0" w:color="auto"/>
                    <w:bottom w:val="none" w:sz="0" w:space="0" w:color="auto"/>
                    <w:right w:val="none" w:sz="0" w:space="0" w:color="auto"/>
                  </w:divBdr>
                  <w:divsChild>
                    <w:div w:id="481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76970">
      <w:bodyDiv w:val="1"/>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108"/>
          <w:marRight w:val="0"/>
          <w:marTop w:val="0"/>
          <w:marBottom w:val="0"/>
          <w:divBdr>
            <w:top w:val="none" w:sz="0" w:space="0" w:color="auto"/>
            <w:left w:val="none" w:sz="0" w:space="0" w:color="auto"/>
            <w:bottom w:val="none" w:sz="0" w:space="0" w:color="auto"/>
            <w:right w:val="none" w:sz="0" w:space="0" w:color="auto"/>
          </w:divBdr>
        </w:div>
      </w:divsChild>
    </w:div>
    <w:div w:id="1158031506">
      <w:bodyDiv w:val="1"/>
      <w:marLeft w:val="0"/>
      <w:marRight w:val="0"/>
      <w:marTop w:val="0"/>
      <w:marBottom w:val="0"/>
      <w:divBdr>
        <w:top w:val="none" w:sz="0" w:space="0" w:color="auto"/>
        <w:left w:val="none" w:sz="0" w:space="0" w:color="auto"/>
        <w:bottom w:val="none" w:sz="0" w:space="0" w:color="auto"/>
        <w:right w:val="none" w:sz="0" w:space="0" w:color="auto"/>
      </w:divBdr>
    </w:div>
    <w:div w:id="1281300413">
      <w:bodyDiv w:val="1"/>
      <w:marLeft w:val="0"/>
      <w:marRight w:val="0"/>
      <w:marTop w:val="0"/>
      <w:marBottom w:val="0"/>
      <w:divBdr>
        <w:top w:val="none" w:sz="0" w:space="0" w:color="auto"/>
        <w:left w:val="none" w:sz="0" w:space="0" w:color="auto"/>
        <w:bottom w:val="none" w:sz="0" w:space="0" w:color="auto"/>
        <w:right w:val="none" w:sz="0" w:space="0" w:color="auto"/>
      </w:divBdr>
      <w:divsChild>
        <w:div w:id="265503207">
          <w:marLeft w:val="-108"/>
          <w:marRight w:val="0"/>
          <w:marTop w:val="0"/>
          <w:marBottom w:val="0"/>
          <w:divBdr>
            <w:top w:val="none" w:sz="0" w:space="0" w:color="auto"/>
            <w:left w:val="none" w:sz="0" w:space="0" w:color="auto"/>
            <w:bottom w:val="none" w:sz="0" w:space="0" w:color="auto"/>
            <w:right w:val="none" w:sz="0" w:space="0" w:color="auto"/>
          </w:divBdr>
        </w:div>
      </w:divsChild>
    </w:div>
    <w:div w:id="1364936328">
      <w:bodyDiv w:val="1"/>
      <w:marLeft w:val="0"/>
      <w:marRight w:val="0"/>
      <w:marTop w:val="0"/>
      <w:marBottom w:val="0"/>
      <w:divBdr>
        <w:top w:val="none" w:sz="0" w:space="0" w:color="auto"/>
        <w:left w:val="none" w:sz="0" w:space="0" w:color="auto"/>
        <w:bottom w:val="none" w:sz="0" w:space="0" w:color="auto"/>
        <w:right w:val="none" w:sz="0" w:space="0" w:color="auto"/>
      </w:divBdr>
      <w:divsChild>
        <w:div w:id="1271664279">
          <w:marLeft w:val="-108"/>
          <w:marRight w:val="0"/>
          <w:marTop w:val="0"/>
          <w:marBottom w:val="0"/>
          <w:divBdr>
            <w:top w:val="none" w:sz="0" w:space="0" w:color="auto"/>
            <w:left w:val="none" w:sz="0" w:space="0" w:color="auto"/>
            <w:bottom w:val="none" w:sz="0" w:space="0" w:color="auto"/>
            <w:right w:val="none" w:sz="0" w:space="0" w:color="auto"/>
          </w:divBdr>
        </w:div>
      </w:divsChild>
    </w:div>
    <w:div w:id="1423523953">
      <w:bodyDiv w:val="1"/>
      <w:marLeft w:val="0"/>
      <w:marRight w:val="0"/>
      <w:marTop w:val="0"/>
      <w:marBottom w:val="0"/>
      <w:divBdr>
        <w:top w:val="none" w:sz="0" w:space="0" w:color="auto"/>
        <w:left w:val="none" w:sz="0" w:space="0" w:color="auto"/>
        <w:bottom w:val="none" w:sz="0" w:space="0" w:color="auto"/>
        <w:right w:val="none" w:sz="0" w:space="0" w:color="auto"/>
      </w:divBdr>
    </w:div>
    <w:div w:id="1548837246">
      <w:bodyDiv w:val="1"/>
      <w:marLeft w:val="0"/>
      <w:marRight w:val="0"/>
      <w:marTop w:val="0"/>
      <w:marBottom w:val="0"/>
      <w:divBdr>
        <w:top w:val="none" w:sz="0" w:space="0" w:color="auto"/>
        <w:left w:val="none" w:sz="0" w:space="0" w:color="auto"/>
        <w:bottom w:val="none" w:sz="0" w:space="0" w:color="auto"/>
        <w:right w:val="none" w:sz="0" w:space="0" w:color="auto"/>
      </w:divBdr>
      <w:divsChild>
        <w:div w:id="838009391">
          <w:marLeft w:val="0"/>
          <w:marRight w:val="0"/>
          <w:marTop w:val="0"/>
          <w:marBottom w:val="0"/>
          <w:divBdr>
            <w:top w:val="none" w:sz="0" w:space="0" w:color="auto"/>
            <w:left w:val="none" w:sz="0" w:space="0" w:color="auto"/>
            <w:bottom w:val="none" w:sz="0" w:space="0" w:color="auto"/>
            <w:right w:val="none" w:sz="0" w:space="0" w:color="auto"/>
          </w:divBdr>
        </w:div>
        <w:div w:id="1256398652">
          <w:marLeft w:val="0"/>
          <w:marRight w:val="0"/>
          <w:marTop w:val="0"/>
          <w:marBottom w:val="0"/>
          <w:divBdr>
            <w:top w:val="none" w:sz="0" w:space="0" w:color="auto"/>
            <w:left w:val="none" w:sz="0" w:space="0" w:color="auto"/>
            <w:bottom w:val="none" w:sz="0" w:space="0" w:color="auto"/>
            <w:right w:val="none" w:sz="0" w:space="0" w:color="auto"/>
          </w:divBdr>
        </w:div>
      </w:divsChild>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6F22-C4A7-4B27-9183-EA3DCF70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9</cp:revision>
  <dcterms:created xsi:type="dcterms:W3CDTF">2019-11-30T20:53:00Z</dcterms:created>
  <dcterms:modified xsi:type="dcterms:W3CDTF">2019-12-12T11:54:00Z</dcterms:modified>
</cp:coreProperties>
</file>