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4710E8F1" w:rsidR="001C574F" w:rsidRDefault="00186620"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051E3D" w:rsidRPr="00186620" w:rsidRDefault="00051E3D">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9ED7E8"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" filled="f" stroked="f" strokeweight=".5pt">
                    <v:textbox>
                      <w:txbxContent>
                        <w:p w14:paraId="1A0C7EC6" w14:textId="08EA9982" w:rsidR="00051E3D" w:rsidRPr="00186620" w:rsidRDefault="00051E3D">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3657C8CB">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051E3D" w:rsidRPr="001C574F" w:rsidRDefault="00051E3D" w:rsidP="001C574F">
                                <w:pPr>
                                  <w:spacing w:line="240" w:lineRule="auto"/>
                                  <w:jc w:val="center"/>
                                  <w:rPr>
                                    <w:sz w:val="40"/>
                                    <w:szCs w:val="40"/>
                                  </w:rPr>
                                </w:pPr>
                                <w:r w:rsidRPr="001C574F">
                                  <w:rPr>
                                    <w:sz w:val="40"/>
                                    <w:szCs w:val="40"/>
                                  </w:rPr>
                                  <w:t>AN-NAJAH NATIONAL UNIVERSITY</w:t>
                                </w:r>
                              </w:p>
                              <w:p w14:paraId="57CD2D00" w14:textId="5D68E0C1" w:rsidR="00051E3D" w:rsidRPr="001C574F" w:rsidRDefault="00051E3D"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9C18EC" id="Text Box 3" o:spid="_x0000_s1027"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60Lw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" filled="f" stroked="f" strokeweight=".5pt">
                    <v:textbox>
                      <w:txbxContent>
                        <w:p w14:paraId="62051C0C" w14:textId="1D019EB3" w:rsidR="00051E3D" w:rsidRPr="001C574F" w:rsidRDefault="00051E3D" w:rsidP="001C574F">
                          <w:pPr>
                            <w:spacing w:line="240" w:lineRule="auto"/>
                            <w:jc w:val="center"/>
                            <w:rPr>
                              <w:sz w:val="40"/>
                              <w:szCs w:val="40"/>
                            </w:rPr>
                          </w:pPr>
                          <w:r w:rsidRPr="001C574F">
                            <w:rPr>
                              <w:sz w:val="40"/>
                              <w:szCs w:val="40"/>
                            </w:rPr>
                            <w:t>AN-NAJAH NATIONAL UNIVERSITY</w:t>
                          </w:r>
                        </w:p>
                        <w:p w14:paraId="57CD2D00" w14:textId="5D68E0C1" w:rsidR="00051E3D" w:rsidRPr="001C574F" w:rsidRDefault="00051E3D" w:rsidP="001C574F">
                          <w:pPr>
                            <w:spacing w:line="240" w:lineRule="auto"/>
                            <w:jc w:val="center"/>
                            <w:rPr>
                              <w:sz w:val="40"/>
                              <w:szCs w:val="40"/>
                            </w:rPr>
                          </w:pPr>
                          <w:r w:rsidRPr="001C574F">
                            <w:rPr>
                              <w:sz w:val="40"/>
                              <w:szCs w:val="40"/>
                            </w:rPr>
                            <w:t>DEPARTMENT OF MEDICINE</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04A6B80E">
                    <wp:simplePos x="0" y="0"/>
                    <wp:positionH relativeFrom="column">
                      <wp:posOffset>163830</wp:posOffset>
                    </wp:positionH>
                    <wp:positionV relativeFrom="paragraph">
                      <wp:posOffset>4495800</wp:posOffset>
                    </wp:positionV>
                    <wp:extent cx="48387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38700" cy="1133475"/>
                            </a:xfrm>
                            <a:prstGeom prst="rect">
                              <a:avLst/>
                            </a:prstGeom>
                            <a:noFill/>
                            <a:ln w="6350">
                              <a:noFill/>
                            </a:ln>
                          </wps:spPr>
                          <wps:txbx>
                            <w:txbxContent>
                              <w:p w14:paraId="3B30E236" w14:textId="3B011720" w:rsidR="00051E3D" w:rsidRDefault="00051E3D" w:rsidP="001C574F">
                                <w:pPr>
                                  <w:jc w:val="center"/>
                                  <w:rPr>
                                    <w:sz w:val="52"/>
                                    <w:szCs w:val="52"/>
                                  </w:rPr>
                                </w:pPr>
                                <w:r w:rsidRPr="00F472A5">
                                  <w:rPr>
                                    <w:sz w:val="52"/>
                                    <w:szCs w:val="52"/>
                                  </w:rPr>
                                  <w:t xml:space="preserve">General Surgery - Junior </w:t>
                                </w:r>
                                <w:r>
                                  <w:rPr>
                                    <w:sz w:val="52"/>
                                    <w:szCs w:val="52"/>
                                  </w:rPr>
                                  <w:t>ILOs</w:t>
                                </w:r>
                              </w:p>
                              <w:p w14:paraId="5D62FB7F" w14:textId="20B155A5" w:rsidR="00051E3D" w:rsidRPr="001C574F" w:rsidRDefault="00051E3D" w:rsidP="00F472A5">
                                <w:pPr>
                                  <w:jc w:val="center"/>
                                  <w:rPr>
                                    <w:sz w:val="52"/>
                                    <w:szCs w:val="52"/>
                                  </w:rPr>
                                </w:pPr>
                                <w:r>
                                  <w:rPr>
                                    <w:sz w:val="52"/>
                                    <w:szCs w:val="52"/>
                                  </w:rPr>
                                  <w:t>(</w:t>
                                </w:r>
                                <w:r w:rsidRPr="00F472A5">
                                  <w:rPr>
                                    <w:sz w:val="52"/>
                                    <w:szCs w:val="52"/>
                                  </w:rPr>
                                  <w:t>7222401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C2D206" id="Text Box 4" o:spid="_x0000_s1028" type="#_x0000_t202" style="position:absolute;margin-left:12.9pt;margin-top:354pt;width:38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" filled="f" stroked="f" strokeweight=".5pt">
                    <v:textbox>
                      <w:txbxContent>
                        <w:p w14:paraId="3B30E236" w14:textId="3B011720" w:rsidR="00051E3D" w:rsidRDefault="00051E3D" w:rsidP="001C574F">
                          <w:pPr>
                            <w:jc w:val="center"/>
                            <w:rPr>
                              <w:sz w:val="52"/>
                              <w:szCs w:val="52"/>
                            </w:rPr>
                          </w:pPr>
                          <w:r w:rsidRPr="00F472A5">
                            <w:rPr>
                              <w:sz w:val="52"/>
                              <w:szCs w:val="52"/>
                            </w:rPr>
                            <w:t xml:space="preserve">General Surgery - Junior </w:t>
                          </w:r>
                          <w:r>
                            <w:rPr>
                              <w:sz w:val="52"/>
                              <w:szCs w:val="52"/>
                            </w:rPr>
                            <w:t>ILOs</w:t>
                          </w:r>
                        </w:p>
                        <w:p w14:paraId="5D62FB7F" w14:textId="20B155A5" w:rsidR="00051E3D" w:rsidRPr="001C574F" w:rsidRDefault="00051E3D" w:rsidP="00F472A5">
                          <w:pPr>
                            <w:jc w:val="center"/>
                            <w:rPr>
                              <w:sz w:val="52"/>
                              <w:szCs w:val="52"/>
                            </w:rPr>
                          </w:pPr>
                          <w:r>
                            <w:rPr>
                              <w:sz w:val="52"/>
                              <w:szCs w:val="52"/>
                            </w:rPr>
                            <w:t>(</w:t>
                          </w:r>
                          <w:r w:rsidRPr="00F472A5">
                            <w:rPr>
                              <w:sz w:val="52"/>
                              <w:szCs w:val="52"/>
                            </w:rPr>
                            <w:t>7222401</w:t>
                          </w:r>
                          <w:r>
                            <w:rPr>
                              <w:sz w:val="52"/>
                              <w:szCs w:val="52"/>
                            </w:rPr>
                            <w:t>)</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789C3A67" w:rsidR="00CF00FF" w:rsidRDefault="00F472A5" w:rsidP="00531840">
            <w:pPr>
              <w:rPr>
                <w:rFonts w:asciiTheme="majorBidi" w:hAnsiTheme="majorBidi" w:cstheme="majorBidi"/>
                <w:sz w:val="24"/>
                <w:szCs w:val="24"/>
              </w:rPr>
            </w:pPr>
            <w:r w:rsidRPr="00F472A5">
              <w:rPr>
                <w:rFonts w:asciiTheme="majorBidi" w:hAnsiTheme="majorBidi" w:cstheme="majorBidi"/>
                <w:sz w:val="24"/>
                <w:szCs w:val="24"/>
              </w:rPr>
              <w:t>General Surgery - Junior</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2EE0D5A4" w:rsidR="00CF00FF" w:rsidRDefault="00F472A5" w:rsidP="00531840">
            <w:pPr>
              <w:rPr>
                <w:rFonts w:asciiTheme="majorBidi" w:hAnsiTheme="majorBidi" w:cstheme="majorBidi"/>
                <w:sz w:val="24"/>
                <w:szCs w:val="24"/>
              </w:rPr>
            </w:pPr>
            <w:r w:rsidRPr="00F472A5">
              <w:rPr>
                <w:rFonts w:asciiTheme="majorBidi" w:hAnsiTheme="majorBidi" w:cstheme="majorBidi"/>
                <w:sz w:val="24"/>
                <w:szCs w:val="24"/>
              </w:rPr>
              <w:t>7222401</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5BC64EEE" w:rsidR="00CF00FF" w:rsidRDefault="00186620" w:rsidP="00531840">
            <w:pPr>
              <w:rPr>
                <w:rFonts w:asciiTheme="majorBidi" w:hAnsiTheme="majorBidi" w:cstheme="majorBidi"/>
                <w:sz w:val="24"/>
                <w:szCs w:val="24"/>
              </w:rPr>
            </w:pPr>
            <w:r>
              <w:rPr>
                <w:rFonts w:asciiTheme="majorBidi" w:hAnsiTheme="majorBidi" w:cstheme="majorBidi"/>
                <w:sz w:val="24"/>
                <w:szCs w:val="24"/>
              </w:rPr>
              <w:t>Biomedical Sciences De</w:t>
            </w:r>
            <w:r w:rsidR="00F472A5">
              <w:rPr>
                <w:rFonts w:asciiTheme="majorBidi" w:hAnsiTheme="majorBidi" w:cstheme="majorBidi"/>
                <w:sz w:val="24"/>
                <w:szCs w:val="24"/>
              </w:rPr>
              <w:t>gree GPA &gt; 2.5, TOFEL ITP &gt; 500, IELTS &gt; 6.5</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25082B62" w:rsidR="00385D28" w:rsidRDefault="00186620" w:rsidP="00531840">
            <w:pPr>
              <w:rPr>
                <w:rFonts w:asciiTheme="majorBidi" w:hAnsiTheme="majorBidi" w:cstheme="majorBidi"/>
                <w:sz w:val="24"/>
                <w:szCs w:val="24"/>
              </w:rPr>
            </w:pPr>
            <w:r>
              <w:rPr>
                <w:rFonts w:asciiTheme="majorBidi" w:hAnsiTheme="majorBidi" w:cstheme="majorBidi"/>
                <w:sz w:val="24"/>
                <w:szCs w:val="24"/>
              </w:rPr>
              <w:t>12</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000D1F73" w:rsidR="00CF00FF" w:rsidRDefault="00186620" w:rsidP="00531840">
            <w:pPr>
              <w:rPr>
                <w:rFonts w:asciiTheme="majorBidi" w:hAnsiTheme="majorBidi" w:cstheme="majorBidi"/>
                <w:sz w:val="24"/>
                <w:szCs w:val="24"/>
              </w:rPr>
            </w:pPr>
            <w:r>
              <w:rPr>
                <w:rFonts w:asciiTheme="majorBidi" w:hAnsiTheme="majorBidi" w:cstheme="majorBidi"/>
                <w:sz w:val="24"/>
                <w:szCs w:val="24"/>
              </w:rPr>
              <w:t xml:space="preserve">12 </w:t>
            </w:r>
            <w:r w:rsidR="0023368E">
              <w:rPr>
                <w:rFonts w:asciiTheme="majorBidi" w:hAnsiTheme="majorBidi" w:cstheme="majorBidi"/>
                <w:sz w:val="24"/>
                <w:szCs w:val="24"/>
              </w:rPr>
              <w:t>w</w:t>
            </w:r>
            <w:r>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37CF75D7" w:rsidR="00CF00FF" w:rsidRDefault="0023368E" w:rsidP="00531840">
            <w:pPr>
              <w:rPr>
                <w:rFonts w:asciiTheme="majorBidi" w:hAnsiTheme="majorBidi" w:cstheme="majorBidi"/>
                <w:sz w:val="24"/>
                <w:szCs w:val="24"/>
              </w:rPr>
            </w:pPr>
            <w:r>
              <w:rPr>
                <w:rFonts w:asciiTheme="majorBidi" w:hAnsiTheme="majorBidi" w:cstheme="majorBidi"/>
                <w:sz w:val="24"/>
                <w:szCs w:val="24"/>
              </w:rPr>
              <w:t>5 days/ week 8:00 am- 2:00 pm and 6 (24 hours) on-calls in addition to 4 (2-hour) Lectures/ week.</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06691BA9" w14:textId="77777777" w:rsidR="005E7608" w:rsidRDefault="005E7608" w:rsidP="00531840">
            <w:pPr>
              <w:rPr>
                <w:rFonts w:asciiTheme="majorBidi" w:hAnsiTheme="majorBidi" w:cstheme="majorBidi"/>
                <w:sz w:val="24"/>
                <w:szCs w:val="24"/>
              </w:rPr>
            </w:pPr>
          </w:p>
          <w:p w14:paraId="67F10774" w14:textId="77777777" w:rsidR="00B07C22" w:rsidRDefault="00F472A5" w:rsidP="00531840">
            <w:pPr>
              <w:rPr>
                <w:rFonts w:asciiTheme="majorBidi" w:hAnsiTheme="majorBidi" w:cstheme="majorBidi"/>
                <w:sz w:val="24"/>
                <w:szCs w:val="24"/>
              </w:rPr>
            </w:pPr>
            <w:r w:rsidRPr="00F472A5">
              <w:rPr>
                <w:rFonts w:asciiTheme="majorBidi" w:hAnsiTheme="majorBidi" w:cstheme="majorBidi"/>
                <w:sz w:val="24"/>
                <w:szCs w:val="24"/>
              </w:rPr>
              <w:t>This 12-week rotation introduces students to the basic principles of surgery.  Students rotate with the surgical teams at various hospitals that are affiliated to our medical school. During the rotations, students are exposed to medical encounters with patients with common surgical problems. The course allow</w:t>
            </w:r>
            <w:r w:rsidR="00B07C22">
              <w:rPr>
                <w:rFonts w:asciiTheme="majorBidi" w:hAnsiTheme="majorBidi" w:cstheme="majorBidi"/>
                <w:sz w:val="24"/>
                <w:szCs w:val="24"/>
              </w:rPr>
              <w:t>s</w:t>
            </w:r>
            <w:r w:rsidRPr="00F472A5">
              <w:rPr>
                <w:rFonts w:asciiTheme="majorBidi" w:hAnsiTheme="majorBidi" w:cstheme="majorBidi"/>
                <w:sz w:val="24"/>
                <w:szCs w:val="24"/>
              </w:rPr>
              <w:t xml:space="preserve"> students to practice history taking relevant to surgical disorders as well as performing focused relevant physical examination needed to assess patients with surgical problems</w:t>
            </w:r>
            <w:r w:rsidR="00B07C22">
              <w:rPr>
                <w:rFonts w:asciiTheme="majorBidi" w:hAnsiTheme="majorBidi" w:cstheme="majorBidi"/>
                <w:sz w:val="24"/>
                <w:szCs w:val="24"/>
              </w:rPr>
              <w:t>.</w:t>
            </w:r>
            <w:r w:rsidRPr="00F472A5">
              <w:rPr>
                <w:rFonts w:asciiTheme="majorBidi" w:hAnsiTheme="majorBidi" w:cstheme="majorBidi"/>
                <w:sz w:val="24"/>
                <w:szCs w:val="24"/>
              </w:rPr>
              <w:t xml:space="preserve"> The pre-operative and postoperative evaluation and management of surgical diseases are covered</w:t>
            </w:r>
            <w:r w:rsidR="00B07C22">
              <w:rPr>
                <w:rFonts w:asciiTheme="majorBidi" w:hAnsiTheme="majorBidi" w:cstheme="majorBidi"/>
                <w:sz w:val="24"/>
                <w:szCs w:val="24"/>
              </w:rPr>
              <w:t>. I</w:t>
            </w:r>
            <w:r w:rsidRPr="00F472A5">
              <w:rPr>
                <w:rFonts w:asciiTheme="majorBidi" w:hAnsiTheme="majorBidi" w:cstheme="majorBidi"/>
                <w:sz w:val="24"/>
                <w:szCs w:val="24"/>
              </w:rPr>
              <w:t>n addition</w:t>
            </w:r>
            <w:r w:rsidR="00B07C22">
              <w:rPr>
                <w:rFonts w:asciiTheme="majorBidi" w:hAnsiTheme="majorBidi" w:cstheme="majorBidi"/>
                <w:sz w:val="24"/>
                <w:szCs w:val="24"/>
              </w:rPr>
              <w:t>,</w:t>
            </w:r>
            <w:r w:rsidRPr="00F472A5">
              <w:rPr>
                <w:rFonts w:asciiTheme="majorBidi" w:hAnsiTheme="majorBidi" w:cstheme="majorBidi"/>
                <w:sz w:val="24"/>
                <w:szCs w:val="24"/>
              </w:rPr>
              <w:t xml:space="preserve"> students</w:t>
            </w:r>
            <w:r w:rsidR="00B07C22">
              <w:rPr>
                <w:rFonts w:asciiTheme="majorBidi" w:hAnsiTheme="majorBidi" w:cstheme="majorBidi"/>
                <w:sz w:val="24"/>
                <w:szCs w:val="24"/>
              </w:rPr>
              <w:t xml:space="preserve">, </w:t>
            </w:r>
            <w:r w:rsidRPr="00F472A5">
              <w:rPr>
                <w:rFonts w:asciiTheme="majorBidi" w:hAnsiTheme="majorBidi" w:cstheme="majorBidi"/>
                <w:sz w:val="24"/>
                <w:szCs w:val="24"/>
              </w:rPr>
              <w:t>during this rotation</w:t>
            </w:r>
            <w:r w:rsidR="00B07C22">
              <w:rPr>
                <w:rFonts w:asciiTheme="majorBidi" w:hAnsiTheme="majorBidi" w:cstheme="majorBidi"/>
                <w:sz w:val="24"/>
                <w:szCs w:val="24"/>
              </w:rPr>
              <w:t>,</w:t>
            </w:r>
            <w:r w:rsidRPr="00F472A5">
              <w:rPr>
                <w:rFonts w:asciiTheme="majorBidi" w:hAnsiTheme="majorBidi" w:cstheme="majorBidi"/>
                <w:sz w:val="24"/>
                <w:szCs w:val="24"/>
              </w:rPr>
              <w:t xml:space="preserve"> attend many operations that held in surgical theater</w:t>
            </w:r>
            <w:r w:rsidR="00B07C22">
              <w:rPr>
                <w:rFonts w:asciiTheme="majorBidi" w:hAnsiTheme="majorBidi" w:cstheme="majorBidi"/>
                <w:sz w:val="24"/>
                <w:szCs w:val="24"/>
              </w:rPr>
              <w:t>s</w:t>
            </w:r>
            <w:r w:rsidRPr="00F472A5">
              <w:rPr>
                <w:rFonts w:asciiTheme="majorBidi" w:hAnsiTheme="majorBidi" w:cstheme="majorBidi"/>
                <w:sz w:val="24"/>
                <w:szCs w:val="24"/>
              </w:rPr>
              <w:t xml:space="preserve"> in order to evaluate and develop the basic surgical skills for them which comes in parallel with doing night shifts during this rotation. </w:t>
            </w:r>
          </w:p>
          <w:p w14:paraId="6411BE84" w14:textId="69F1DA10" w:rsidR="005E7608" w:rsidRDefault="005E7608" w:rsidP="00531840">
            <w:pPr>
              <w:rPr>
                <w:rFonts w:asciiTheme="majorBidi" w:hAnsiTheme="majorBidi" w:cstheme="majorBidi"/>
                <w:sz w:val="24"/>
                <w:szCs w:val="24"/>
              </w:rPr>
            </w:pP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7F646032" w:rsidR="00337A74" w:rsidRDefault="00C20AF0" w:rsidP="00260ABD">
      <w:pPr>
        <w:pStyle w:val="Heading1"/>
        <w:rPr>
          <w:rtl/>
        </w:rPr>
      </w:pPr>
      <w:r>
        <w:rPr>
          <w:rtl/>
        </w:rPr>
        <w:t>Textbook</w:t>
      </w:r>
      <w:r w:rsidR="00260ABD">
        <w:rPr>
          <w:rFonts w:hint="cs"/>
        </w:rPr>
        <w:t>s</w:t>
      </w:r>
      <w:r>
        <w:rPr>
          <w:rtl/>
        </w:rPr>
        <w:t xml:space="preserve"> </w:t>
      </w:r>
      <w:r w:rsidR="00260ABD">
        <w:rPr>
          <w:rFonts w:hint="cs"/>
        </w:rPr>
        <w:t xml:space="preserve"> </w:t>
      </w:r>
      <w:r>
        <w:rPr>
          <w:rtl/>
        </w:rPr>
        <w:t>and References</w:t>
      </w:r>
    </w:p>
    <w:p w14:paraId="1DDF7E48" w14:textId="77777777"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14:paraId="3377B460" w14:textId="77777777" w:rsidTr="00C20AF0">
        <w:trPr>
          <w:trHeight w:val="345"/>
        </w:trPr>
        <w:tc>
          <w:tcPr>
            <w:tcW w:w="8630" w:type="dxa"/>
            <w:shd w:val="clear" w:color="auto" w:fill="D9D9D9" w:themeFill="background1" w:themeFillShade="D9"/>
          </w:tcPr>
          <w:p w14:paraId="60A84BFB" w14:textId="6EF2F105" w:rsidR="007915A5" w:rsidRPr="00F35C79" w:rsidRDefault="007915A5" w:rsidP="00531840">
            <w:pPr>
              <w:rPr>
                <w:rFonts w:asciiTheme="majorBidi" w:hAnsiTheme="majorBidi" w:cstheme="majorBidi"/>
                <w:sz w:val="24"/>
                <w:szCs w:val="24"/>
              </w:rPr>
            </w:pPr>
            <w:r w:rsidRPr="00F35C79">
              <w:rPr>
                <w:rFonts w:asciiTheme="majorBidi" w:hAnsiTheme="majorBidi" w:cstheme="majorBidi"/>
                <w:sz w:val="24"/>
                <w:szCs w:val="24"/>
              </w:rPr>
              <w:t>Textbook</w:t>
            </w:r>
            <w:r w:rsidR="00865412" w:rsidRPr="00F35C79">
              <w:rPr>
                <w:rFonts w:asciiTheme="majorBidi" w:hAnsiTheme="majorBidi" w:cstheme="majorBidi"/>
                <w:sz w:val="24"/>
                <w:szCs w:val="24"/>
              </w:rPr>
              <w:t>(s)</w:t>
            </w:r>
          </w:p>
        </w:tc>
      </w:tr>
      <w:tr w:rsidR="00C20AF0" w14:paraId="12A1CBFE" w14:textId="77777777" w:rsidTr="00865412">
        <w:trPr>
          <w:trHeight w:val="863"/>
        </w:trPr>
        <w:tc>
          <w:tcPr>
            <w:tcW w:w="8630" w:type="dxa"/>
          </w:tcPr>
          <w:p w14:paraId="45BB8B32" w14:textId="54B34EB5" w:rsidR="00F35C79" w:rsidRPr="00F35C79" w:rsidRDefault="005649BF" w:rsidP="00F35C79">
            <w:pPr>
              <w:rPr>
                <w:rFonts w:asciiTheme="majorBidi" w:hAnsiTheme="majorBidi" w:cstheme="majorBidi"/>
                <w:sz w:val="24"/>
                <w:szCs w:val="24"/>
              </w:rPr>
            </w:pPr>
            <w:r w:rsidRPr="00F35C79">
              <w:rPr>
                <w:rFonts w:asciiTheme="majorBidi" w:hAnsiTheme="majorBidi" w:cstheme="majorBidi"/>
                <w:sz w:val="24"/>
                <w:szCs w:val="24"/>
              </w:rPr>
              <w:t xml:space="preserve">1. </w:t>
            </w:r>
            <w:r w:rsidR="00F35C79" w:rsidRPr="00F35C79">
              <w:rPr>
                <w:rFonts w:asciiTheme="majorBidi" w:hAnsiTheme="majorBidi" w:cstheme="majorBidi"/>
                <w:b/>
                <w:bCs/>
                <w:sz w:val="24"/>
                <w:szCs w:val="24"/>
              </w:rPr>
              <w:t xml:space="preserve">Bailey &amp; Love's Short Practice of Surgery, </w:t>
            </w:r>
            <w:r w:rsidR="00F35C79" w:rsidRPr="00F35C79">
              <w:rPr>
                <w:rFonts w:asciiTheme="majorBidi" w:hAnsiTheme="majorBidi" w:cstheme="majorBidi"/>
                <w:sz w:val="24"/>
                <w:szCs w:val="24"/>
              </w:rPr>
              <w:t>27th Edition</w:t>
            </w:r>
          </w:p>
          <w:p w14:paraId="548FE0E5" w14:textId="46D7D5F4" w:rsidR="005649BF" w:rsidRPr="00F35C79" w:rsidRDefault="00F35C79" w:rsidP="00F35C79">
            <w:pPr>
              <w:rPr>
                <w:rFonts w:asciiTheme="majorBidi" w:hAnsiTheme="majorBidi" w:cstheme="majorBidi"/>
                <w:sz w:val="20"/>
                <w:szCs w:val="20"/>
              </w:rPr>
            </w:pPr>
            <w:r w:rsidRPr="00F35C79">
              <w:rPr>
                <w:rFonts w:asciiTheme="majorBidi" w:hAnsiTheme="majorBidi" w:cstheme="majorBidi"/>
                <w:sz w:val="24"/>
                <w:szCs w:val="24"/>
              </w:rPr>
              <w:t xml:space="preserve">Norman Williams, P Ronan O'Connell, Andrew </w:t>
            </w:r>
            <w:proofErr w:type="spellStart"/>
            <w:r w:rsidRPr="00F35C79">
              <w:rPr>
                <w:rFonts w:asciiTheme="majorBidi" w:hAnsiTheme="majorBidi" w:cstheme="majorBidi"/>
                <w:sz w:val="24"/>
                <w:szCs w:val="24"/>
              </w:rPr>
              <w:t>McCaskie</w:t>
            </w:r>
            <w:proofErr w:type="spellEnd"/>
          </w:p>
          <w:p w14:paraId="32C004CD" w14:textId="77777777" w:rsidR="005649BF" w:rsidRPr="00F35C79" w:rsidRDefault="005649BF" w:rsidP="00531840">
            <w:pPr>
              <w:rPr>
                <w:rFonts w:asciiTheme="majorBidi" w:hAnsiTheme="majorBidi" w:cstheme="majorBidi"/>
                <w:sz w:val="20"/>
                <w:szCs w:val="20"/>
              </w:rPr>
            </w:pPr>
          </w:p>
          <w:p w14:paraId="76526C0C" w14:textId="77777777" w:rsidR="000A7A16" w:rsidRPr="000A7A16" w:rsidRDefault="005649BF" w:rsidP="000A7A16">
            <w:pPr>
              <w:rPr>
                <w:rFonts w:asciiTheme="majorBidi" w:hAnsiTheme="majorBidi" w:cstheme="majorBidi"/>
                <w:b/>
                <w:bCs/>
                <w:sz w:val="24"/>
                <w:szCs w:val="24"/>
              </w:rPr>
            </w:pPr>
            <w:r w:rsidRPr="00F35C79">
              <w:rPr>
                <w:rFonts w:asciiTheme="majorBidi" w:hAnsiTheme="majorBidi" w:cstheme="majorBidi"/>
                <w:sz w:val="24"/>
                <w:szCs w:val="24"/>
              </w:rPr>
              <w:t xml:space="preserve">2. </w:t>
            </w:r>
            <w:r w:rsidR="000A7A16" w:rsidRPr="000A7A16">
              <w:rPr>
                <w:rFonts w:asciiTheme="majorBidi" w:hAnsiTheme="majorBidi" w:cstheme="majorBidi"/>
                <w:b/>
                <w:bCs/>
                <w:sz w:val="24"/>
                <w:szCs w:val="24"/>
              </w:rPr>
              <w:t>Browse's Introduction to the Symptoms &amp; Signs of Surgical Disease 4th Edition</w:t>
            </w:r>
          </w:p>
          <w:p w14:paraId="3D41462C" w14:textId="791CC711" w:rsidR="00C20AF0" w:rsidRDefault="000A7A16" w:rsidP="000A7A16">
            <w:pPr>
              <w:rPr>
                <w:rFonts w:asciiTheme="majorBidi" w:hAnsiTheme="majorBidi" w:cstheme="majorBidi"/>
                <w:sz w:val="24"/>
                <w:szCs w:val="24"/>
              </w:rPr>
            </w:pPr>
            <w:r w:rsidRPr="000A7A16">
              <w:rPr>
                <w:rFonts w:asciiTheme="majorBidi" w:hAnsiTheme="majorBidi" w:cstheme="majorBidi"/>
                <w:sz w:val="24"/>
                <w:szCs w:val="24"/>
              </w:rPr>
              <w:t xml:space="preserve">by Norman L. Browse, John Black, Kevin G. </w:t>
            </w:r>
            <w:proofErr w:type="spellStart"/>
            <w:r w:rsidRPr="000A7A16">
              <w:rPr>
                <w:rFonts w:asciiTheme="majorBidi" w:hAnsiTheme="majorBidi" w:cstheme="majorBidi"/>
                <w:sz w:val="24"/>
                <w:szCs w:val="24"/>
              </w:rPr>
              <w:t>Burnand</w:t>
            </w:r>
            <w:proofErr w:type="spellEnd"/>
            <w:r>
              <w:rPr>
                <w:rFonts w:asciiTheme="majorBidi" w:hAnsiTheme="majorBidi" w:cstheme="majorBidi"/>
                <w:sz w:val="24"/>
                <w:szCs w:val="24"/>
              </w:rPr>
              <w:t xml:space="preserve">, </w:t>
            </w:r>
            <w:r w:rsidRPr="000A7A16">
              <w:rPr>
                <w:rFonts w:asciiTheme="majorBidi" w:hAnsiTheme="majorBidi" w:cstheme="majorBidi"/>
                <w:sz w:val="24"/>
                <w:szCs w:val="24"/>
              </w:rPr>
              <w:t>William E. G. Thomas</w:t>
            </w:r>
            <w:r>
              <w:rPr>
                <w:rFonts w:asciiTheme="majorBidi" w:hAnsiTheme="majorBidi" w:cstheme="majorBidi"/>
                <w:sz w:val="24"/>
                <w:szCs w:val="24"/>
              </w:rPr>
              <w:t>.</w:t>
            </w:r>
          </w:p>
          <w:p w14:paraId="600DBD74" w14:textId="0A29E2BC" w:rsidR="00051E3D" w:rsidRDefault="00051E3D" w:rsidP="000A7A16">
            <w:pPr>
              <w:rPr>
                <w:rFonts w:asciiTheme="majorBidi" w:hAnsiTheme="majorBidi" w:cstheme="majorBidi"/>
                <w:sz w:val="24"/>
                <w:szCs w:val="24"/>
              </w:rPr>
            </w:pPr>
          </w:p>
          <w:p w14:paraId="0018F6B5" w14:textId="77777777" w:rsidR="00051E3D" w:rsidRPr="00051E3D" w:rsidRDefault="00051E3D" w:rsidP="00051E3D">
            <w:pPr>
              <w:rPr>
                <w:rFonts w:asciiTheme="majorBidi" w:hAnsiTheme="majorBidi" w:cstheme="majorBidi"/>
                <w:sz w:val="24"/>
                <w:szCs w:val="24"/>
              </w:rPr>
            </w:pPr>
            <w:r>
              <w:rPr>
                <w:rFonts w:asciiTheme="majorBidi" w:hAnsiTheme="majorBidi" w:cstheme="majorBidi"/>
                <w:sz w:val="24"/>
                <w:szCs w:val="24"/>
              </w:rPr>
              <w:t xml:space="preserve">3. </w:t>
            </w:r>
            <w:r w:rsidRPr="00051E3D">
              <w:rPr>
                <w:rFonts w:asciiTheme="majorBidi" w:hAnsiTheme="majorBidi" w:cstheme="majorBidi"/>
                <w:b/>
                <w:bCs/>
                <w:sz w:val="24"/>
                <w:szCs w:val="24"/>
              </w:rPr>
              <w:t>Surgery: A Case Based Clinical Review 2015th Edition</w:t>
            </w:r>
          </w:p>
          <w:p w14:paraId="03EC06BD" w14:textId="3EBCB398" w:rsidR="00051E3D" w:rsidRDefault="00051E3D" w:rsidP="00051E3D">
            <w:pPr>
              <w:rPr>
                <w:rFonts w:asciiTheme="majorBidi" w:hAnsiTheme="majorBidi" w:cstheme="majorBidi"/>
                <w:sz w:val="24"/>
                <w:szCs w:val="24"/>
              </w:rPr>
            </w:pPr>
            <w:r w:rsidRPr="00051E3D">
              <w:rPr>
                <w:rFonts w:asciiTheme="majorBidi" w:hAnsiTheme="majorBidi" w:cstheme="majorBidi"/>
                <w:sz w:val="24"/>
                <w:szCs w:val="24"/>
              </w:rPr>
              <w:t xml:space="preserve">by Christian de </w:t>
            </w:r>
            <w:proofErr w:type="gramStart"/>
            <w:r w:rsidRPr="00051E3D">
              <w:rPr>
                <w:rFonts w:asciiTheme="majorBidi" w:hAnsiTheme="majorBidi" w:cstheme="majorBidi"/>
                <w:sz w:val="24"/>
                <w:szCs w:val="24"/>
              </w:rPr>
              <w:t>Virgilio ,</w:t>
            </w:r>
            <w:proofErr w:type="gramEnd"/>
            <w:r w:rsidRPr="00051E3D">
              <w:rPr>
                <w:rFonts w:asciiTheme="majorBidi" w:hAnsiTheme="majorBidi" w:cstheme="majorBidi"/>
                <w:sz w:val="24"/>
                <w:szCs w:val="24"/>
              </w:rPr>
              <w:t xml:space="preserve"> Paul N. Frank , </w:t>
            </w:r>
            <w:proofErr w:type="spellStart"/>
            <w:r w:rsidRPr="00051E3D">
              <w:rPr>
                <w:rFonts w:asciiTheme="majorBidi" w:hAnsiTheme="majorBidi" w:cstheme="majorBidi"/>
                <w:sz w:val="24"/>
                <w:szCs w:val="24"/>
              </w:rPr>
              <w:t>Areg</w:t>
            </w:r>
            <w:proofErr w:type="spell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Grigorian</w:t>
            </w:r>
            <w:proofErr w:type="spellEnd"/>
            <w:r w:rsidRPr="00051E3D">
              <w:rPr>
                <w:rFonts w:asciiTheme="majorBidi" w:hAnsiTheme="majorBidi" w:cstheme="majorBidi"/>
                <w:sz w:val="24"/>
                <w:szCs w:val="24"/>
              </w:rPr>
              <w:t xml:space="preserve"> </w:t>
            </w:r>
          </w:p>
          <w:p w14:paraId="6842B28C" w14:textId="61C88704" w:rsidR="00051E3D" w:rsidRDefault="00051E3D" w:rsidP="00051E3D">
            <w:pPr>
              <w:rPr>
                <w:rFonts w:asciiTheme="majorBidi" w:hAnsiTheme="majorBidi" w:cstheme="majorBidi"/>
                <w:sz w:val="24"/>
                <w:szCs w:val="24"/>
              </w:rPr>
            </w:pPr>
          </w:p>
          <w:p w14:paraId="560B5F32" w14:textId="77777777" w:rsidR="00051E3D" w:rsidRPr="00051E3D" w:rsidRDefault="00051E3D" w:rsidP="00051E3D">
            <w:pPr>
              <w:rPr>
                <w:rFonts w:asciiTheme="majorBidi" w:hAnsiTheme="majorBidi" w:cstheme="majorBidi"/>
                <w:sz w:val="24"/>
                <w:szCs w:val="24"/>
              </w:rPr>
            </w:pPr>
            <w:r>
              <w:rPr>
                <w:rFonts w:asciiTheme="majorBidi" w:hAnsiTheme="majorBidi" w:cstheme="majorBidi"/>
                <w:sz w:val="24"/>
                <w:szCs w:val="24"/>
              </w:rPr>
              <w:t xml:space="preserve">4. </w:t>
            </w:r>
            <w:r w:rsidRPr="00051E3D">
              <w:rPr>
                <w:rFonts w:asciiTheme="majorBidi" w:hAnsiTheme="majorBidi" w:cstheme="majorBidi"/>
                <w:b/>
                <w:bCs/>
                <w:sz w:val="24"/>
                <w:szCs w:val="24"/>
              </w:rPr>
              <w:t>First Aid for the Surgery Clerkship (First Aid Series) 2nd Edition</w:t>
            </w:r>
          </w:p>
          <w:p w14:paraId="64F07C58" w14:textId="225D7435" w:rsidR="00051E3D" w:rsidRDefault="00051E3D" w:rsidP="00051E3D">
            <w:pPr>
              <w:rPr>
                <w:rFonts w:asciiTheme="majorBidi" w:hAnsiTheme="majorBidi" w:cstheme="majorBidi"/>
                <w:sz w:val="24"/>
                <w:szCs w:val="24"/>
                <w:rtl/>
              </w:rPr>
            </w:pPr>
            <w:r w:rsidRPr="00051E3D">
              <w:rPr>
                <w:rFonts w:asciiTheme="majorBidi" w:hAnsiTheme="majorBidi" w:cstheme="majorBidi"/>
                <w:sz w:val="24"/>
                <w:szCs w:val="24"/>
              </w:rPr>
              <w:t xml:space="preserve">by Matthew S. </w:t>
            </w:r>
            <w:proofErr w:type="gramStart"/>
            <w:r w:rsidRPr="00051E3D">
              <w:rPr>
                <w:rFonts w:asciiTheme="majorBidi" w:hAnsiTheme="majorBidi" w:cstheme="majorBidi"/>
                <w:sz w:val="24"/>
                <w:szCs w:val="24"/>
              </w:rPr>
              <w:t>Kaufman ,</w:t>
            </w:r>
            <w:proofErr w:type="gram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Latha</w:t>
            </w:r>
            <w:proofErr w:type="spellEnd"/>
            <w:r w:rsidRPr="00051E3D">
              <w:rPr>
                <w:rFonts w:asciiTheme="majorBidi" w:hAnsiTheme="majorBidi" w:cstheme="majorBidi"/>
                <w:sz w:val="24"/>
                <w:szCs w:val="24"/>
              </w:rPr>
              <w:t xml:space="preserve"> </w:t>
            </w:r>
            <w:proofErr w:type="spellStart"/>
            <w:r w:rsidRPr="00051E3D">
              <w:rPr>
                <w:rFonts w:asciiTheme="majorBidi" w:hAnsiTheme="majorBidi" w:cstheme="majorBidi"/>
                <w:sz w:val="24"/>
                <w:szCs w:val="24"/>
              </w:rPr>
              <w:t>Ganti</w:t>
            </w:r>
            <w:proofErr w:type="spellEnd"/>
            <w:r w:rsidRPr="00051E3D">
              <w:rPr>
                <w:rFonts w:asciiTheme="majorBidi" w:hAnsiTheme="majorBidi" w:cstheme="majorBidi"/>
                <w:sz w:val="24"/>
                <w:szCs w:val="24"/>
              </w:rPr>
              <w:t xml:space="preserve"> , S. Matthew Stead , Nitin Mishra </w:t>
            </w:r>
          </w:p>
          <w:p w14:paraId="124F98B3" w14:textId="6BE4A2AA" w:rsidR="00045494" w:rsidRPr="000A7A16" w:rsidRDefault="00045494" w:rsidP="000A7A16">
            <w:pPr>
              <w:rPr>
                <w:rFonts w:asciiTheme="majorBidi" w:hAnsiTheme="majorBidi" w:cstheme="majorBidi"/>
                <w:sz w:val="24"/>
                <w:szCs w:val="24"/>
              </w:rPr>
            </w:pPr>
          </w:p>
        </w:tc>
      </w:tr>
      <w:tr w:rsidR="007915A5" w14:paraId="7226209D" w14:textId="77777777" w:rsidTr="00C20AF0">
        <w:trPr>
          <w:trHeight w:val="390"/>
        </w:trPr>
        <w:tc>
          <w:tcPr>
            <w:tcW w:w="8630" w:type="dxa"/>
            <w:shd w:val="clear" w:color="auto" w:fill="D9D9D9" w:themeFill="background1" w:themeFillShade="D9"/>
          </w:tcPr>
          <w:p w14:paraId="1139D17B" w14:textId="7B81102F" w:rsidR="007915A5" w:rsidRPr="00F472A5" w:rsidRDefault="007915A5" w:rsidP="00531840">
            <w:pPr>
              <w:rPr>
                <w:rFonts w:asciiTheme="majorBidi" w:hAnsiTheme="majorBidi" w:cstheme="majorBidi"/>
                <w:sz w:val="24"/>
                <w:szCs w:val="24"/>
                <w:highlight w:val="yellow"/>
              </w:rPr>
            </w:pPr>
            <w:r w:rsidRPr="00F35C79">
              <w:rPr>
                <w:rFonts w:asciiTheme="majorBidi" w:hAnsiTheme="majorBidi" w:cstheme="majorBidi"/>
                <w:sz w:val="24"/>
                <w:szCs w:val="24"/>
              </w:rPr>
              <w:t>References</w:t>
            </w:r>
          </w:p>
        </w:tc>
      </w:tr>
      <w:tr w:rsidR="00C20AF0" w14:paraId="69CA9D09" w14:textId="77777777" w:rsidTr="005649BF">
        <w:trPr>
          <w:trHeight w:val="998"/>
        </w:trPr>
        <w:tc>
          <w:tcPr>
            <w:tcW w:w="8630" w:type="dxa"/>
          </w:tcPr>
          <w:p w14:paraId="35F2E30D" w14:textId="77777777" w:rsidR="00BE31C5" w:rsidRPr="00BE31C5" w:rsidRDefault="00BE31C5" w:rsidP="00BE31C5">
            <w:pPr>
              <w:rPr>
                <w:rFonts w:asciiTheme="majorBidi" w:hAnsiTheme="majorBidi" w:cstheme="majorBidi"/>
                <w:b/>
                <w:bCs/>
                <w:sz w:val="24"/>
                <w:szCs w:val="24"/>
              </w:rPr>
            </w:pPr>
          </w:p>
          <w:p w14:paraId="4C406F86" w14:textId="72BE1D6C" w:rsidR="00BE31C5" w:rsidRDefault="00BE31C5" w:rsidP="00BE31C5">
            <w:pPr>
              <w:pStyle w:val="ListParagraph"/>
              <w:numPr>
                <w:ilvl w:val="0"/>
                <w:numId w:val="1"/>
              </w:numPr>
              <w:rPr>
                <w:rFonts w:asciiTheme="majorBidi" w:hAnsiTheme="majorBidi" w:cstheme="majorBidi"/>
                <w:sz w:val="24"/>
                <w:szCs w:val="24"/>
              </w:rPr>
            </w:pPr>
            <w:r w:rsidRPr="00BE31C5">
              <w:rPr>
                <w:rFonts w:asciiTheme="majorBidi" w:hAnsiTheme="majorBidi" w:cstheme="majorBidi"/>
                <w:b/>
                <w:bCs/>
                <w:sz w:val="24"/>
                <w:szCs w:val="24"/>
              </w:rPr>
              <w:t xml:space="preserve">Schwartz's Principles of Surgery, </w:t>
            </w:r>
            <w:r w:rsidRPr="00BE31C5">
              <w:rPr>
                <w:rFonts w:asciiTheme="majorBidi" w:hAnsiTheme="majorBidi" w:cstheme="majorBidi"/>
                <w:sz w:val="24"/>
                <w:szCs w:val="24"/>
              </w:rPr>
              <w:t>11</w:t>
            </w:r>
            <w:r w:rsidRPr="00BE31C5">
              <w:rPr>
                <w:rFonts w:asciiTheme="majorBidi" w:hAnsiTheme="majorBidi" w:cstheme="majorBidi"/>
                <w:sz w:val="24"/>
                <w:szCs w:val="24"/>
                <w:vertAlign w:val="superscript"/>
              </w:rPr>
              <w:t>th</w:t>
            </w:r>
            <w:r w:rsidRPr="00BE31C5">
              <w:rPr>
                <w:rFonts w:asciiTheme="majorBidi" w:hAnsiTheme="majorBidi" w:cstheme="majorBidi"/>
                <w:sz w:val="24"/>
                <w:szCs w:val="24"/>
              </w:rPr>
              <w:t xml:space="preserve"> edition.  F. Charles </w:t>
            </w:r>
            <w:proofErr w:type="spellStart"/>
            <w:r w:rsidRPr="00BE31C5">
              <w:rPr>
                <w:rFonts w:asciiTheme="majorBidi" w:hAnsiTheme="majorBidi" w:cstheme="majorBidi"/>
                <w:sz w:val="24"/>
                <w:szCs w:val="24"/>
              </w:rPr>
              <w:t>Brunicardi</w:t>
            </w:r>
            <w:proofErr w:type="spellEnd"/>
            <w:r w:rsidRPr="00BE31C5">
              <w:rPr>
                <w:rFonts w:asciiTheme="majorBidi" w:hAnsiTheme="majorBidi" w:cstheme="majorBidi"/>
                <w:sz w:val="24"/>
                <w:szCs w:val="24"/>
              </w:rPr>
              <w:t xml:space="preserve">, Dana K. Andersen, Timothy R. </w:t>
            </w:r>
            <w:proofErr w:type="spellStart"/>
            <w:r w:rsidRPr="00BE31C5">
              <w:rPr>
                <w:rFonts w:asciiTheme="majorBidi" w:hAnsiTheme="majorBidi" w:cstheme="majorBidi"/>
                <w:sz w:val="24"/>
                <w:szCs w:val="24"/>
              </w:rPr>
              <w:t>Billiar</w:t>
            </w:r>
            <w:proofErr w:type="spellEnd"/>
            <w:r w:rsidRPr="00BE31C5">
              <w:rPr>
                <w:rFonts w:asciiTheme="majorBidi" w:hAnsiTheme="majorBidi" w:cstheme="majorBidi"/>
                <w:sz w:val="24"/>
                <w:szCs w:val="24"/>
              </w:rPr>
              <w:t>, David L. Dunn, Lillian S. Kao, John G. Hunter, Jeffrey B. Matthews, Raphael E. Pollock</w:t>
            </w:r>
          </w:p>
          <w:p w14:paraId="027B9F7D" w14:textId="7A210EF6" w:rsidR="008C239C" w:rsidRPr="00BE31C5" w:rsidRDefault="00AC7AA6" w:rsidP="00BE31C5">
            <w:pPr>
              <w:pStyle w:val="ListParagraph"/>
              <w:numPr>
                <w:ilvl w:val="0"/>
                <w:numId w:val="1"/>
              </w:numPr>
              <w:rPr>
                <w:rFonts w:asciiTheme="majorBidi" w:hAnsiTheme="majorBidi" w:cstheme="majorBidi"/>
                <w:sz w:val="24"/>
                <w:szCs w:val="24"/>
              </w:rPr>
            </w:pPr>
            <w:hyperlink r:id="rId8" w:history="1">
              <w:proofErr w:type="spellStart"/>
              <w:r w:rsidR="008C239C" w:rsidRPr="008C239C">
                <w:rPr>
                  <w:rFonts w:asciiTheme="majorBidi" w:hAnsiTheme="majorBidi" w:cstheme="majorBidi"/>
                  <w:b/>
                  <w:bCs/>
                </w:rPr>
                <w:t>Sabiston</w:t>
              </w:r>
              <w:proofErr w:type="spellEnd"/>
              <w:r w:rsidR="008C239C" w:rsidRPr="008C239C">
                <w:rPr>
                  <w:rFonts w:asciiTheme="majorBidi" w:hAnsiTheme="majorBidi" w:cstheme="majorBidi"/>
                  <w:b/>
                  <w:bCs/>
                </w:rPr>
                <w:t xml:space="preserve"> Textbook of Surgery</w:t>
              </w:r>
              <w:r w:rsidR="008C239C" w:rsidRPr="008C239C">
                <w:rPr>
                  <w:rFonts w:asciiTheme="majorBidi" w:hAnsiTheme="majorBidi" w:cstheme="majorBidi"/>
                </w:rPr>
                <w:t xml:space="preserve">: The Biological Basis of Modern </w:t>
              </w:r>
              <w:proofErr w:type="spellStart"/>
              <w:r w:rsidR="008C239C" w:rsidRPr="008C239C">
                <w:rPr>
                  <w:rFonts w:asciiTheme="majorBidi" w:hAnsiTheme="majorBidi" w:cstheme="majorBidi"/>
                </w:rPr>
                <w:t>Practicsurgical</w:t>
              </w:r>
              <w:proofErr w:type="spellEnd"/>
              <w:r w:rsidR="008C239C" w:rsidRPr="008C239C">
                <w:rPr>
                  <w:rFonts w:asciiTheme="majorBidi" w:hAnsiTheme="majorBidi" w:cstheme="majorBidi"/>
                </w:rPr>
                <w:t xml:space="preserve"> Practice</w:t>
              </w:r>
            </w:hyperlink>
            <w:r w:rsidR="008C239C" w:rsidRPr="008C239C">
              <w:rPr>
                <w:rFonts w:asciiTheme="majorBidi" w:hAnsiTheme="majorBidi" w:cstheme="majorBidi"/>
              </w:rPr>
              <w:t xml:space="preserve">, </w:t>
            </w:r>
            <w:r w:rsidR="008C239C" w:rsidRPr="008C239C">
              <w:rPr>
                <w:rStyle w:val="ptbrand4"/>
                <w:rFonts w:asciiTheme="majorBidi" w:hAnsiTheme="majorBidi" w:cstheme="majorBidi"/>
              </w:rPr>
              <w:t>by Courtney M. Townsend Jr. MD, R. Daniel Beauchamp MD, B. Mark Evers MD, and Kenneth L. Mattox MD</w:t>
            </w:r>
          </w:p>
          <w:p w14:paraId="44AAF3FF" w14:textId="1D1BBD78" w:rsidR="005649BF" w:rsidRPr="00BE31C5" w:rsidRDefault="00D215AE" w:rsidP="00BE31C5">
            <w:pPr>
              <w:pStyle w:val="ListParagraph"/>
              <w:numPr>
                <w:ilvl w:val="0"/>
                <w:numId w:val="1"/>
              </w:numPr>
              <w:rPr>
                <w:rFonts w:asciiTheme="majorBidi" w:hAnsiTheme="majorBidi" w:cstheme="majorBidi"/>
                <w:b/>
                <w:bCs/>
                <w:sz w:val="24"/>
                <w:szCs w:val="24"/>
              </w:rPr>
            </w:pPr>
            <w:r w:rsidRPr="00BE31C5">
              <w:rPr>
                <w:rFonts w:asciiTheme="majorBidi" w:hAnsiTheme="majorBidi" w:cstheme="majorBidi"/>
                <w:b/>
                <w:bCs/>
                <w:sz w:val="24"/>
                <w:szCs w:val="24"/>
              </w:rPr>
              <w:t>Published S</w:t>
            </w:r>
            <w:r w:rsidR="005649BF" w:rsidRPr="00BE31C5">
              <w:rPr>
                <w:rFonts w:asciiTheme="majorBidi" w:hAnsiTheme="majorBidi" w:cstheme="majorBidi"/>
                <w:b/>
                <w:bCs/>
                <w:sz w:val="24"/>
                <w:szCs w:val="24"/>
              </w:rPr>
              <w:t>cientific papers</w:t>
            </w:r>
            <w:r w:rsidRPr="00BE31C5">
              <w:rPr>
                <w:rFonts w:asciiTheme="majorBidi" w:hAnsiTheme="majorBidi" w:cstheme="majorBidi"/>
                <w:b/>
                <w:bCs/>
                <w:sz w:val="24"/>
                <w:szCs w:val="24"/>
              </w:rPr>
              <w:t>.</w:t>
            </w:r>
          </w:p>
          <w:p w14:paraId="099519AB" w14:textId="77777777" w:rsidR="00C20AF0" w:rsidRPr="00F472A5" w:rsidRDefault="00C20AF0" w:rsidP="00531840">
            <w:pPr>
              <w:rPr>
                <w:rFonts w:asciiTheme="majorBidi" w:hAnsiTheme="majorBidi" w:cstheme="majorBidi"/>
                <w:sz w:val="24"/>
                <w:szCs w:val="24"/>
                <w:highlight w:val="yellow"/>
              </w:rPr>
            </w:pPr>
          </w:p>
          <w:p w14:paraId="38066E84" w14:textId="77777777" w:rsidR="00C20AF0" w:rsidRPr="00F472A5" w:rsidRDefault="00C20AF0" w:rsidP="00531840">
            <w:pPr>
              <w:rPr>
                <w:rFonts w:asciiTheme="majorBidi" w:hAnsiTheme="majorBidi" w:cstheme="majorBidi"/>
                <w:sz w:val="24"/>
                <w:szCs w:val="24"/>
                <w:highlight w:val="yellow"/>
              </w:rPr>
            </w:pPr>
          </w:p>
        </w:tc>
      </w:tr>
    </w:tbl>
    <w:p w14:paraId="1CF74F5E" w14:textId="276FBAA5" w:rsidR="00CF00FF" w:rsidRDefault="00CF00FF" w:rsidP="00531840">
      <w:pPr>
        <w:rPr>
          <w:rFonts w:asciiTheme="majorBidi" w:hAnsiTheme="majorBidi" w:cstheme="majorBidi"/>
          <w:sz w:val="24"/>
          <w:szCs w:val="24"/>
        </w:rPr>
      </w:pPr>
    </w:p>
    <w:p w14:paraId="04581D3E" w14:textId="4CCE2047" w:rsidR="002B7CE1" w:rsidRDefault="002B7CE1" w:rsidP="00531840">
      <w:pPr>
        <w:rPr>
          <w:rFonts w:asciiTheme="majorBidi" w:hAnsiTheme="majorBidi" w:cstheme="majorBidi"/>
          <w:sz w:val="24"/>
          <w:szCs w:val="24"/>
        </w:rPr>
      </w:pPr>
    </w:p>
    <w:p w14:paraId="1AB929A0" w14:textId="615F6419" w:rsidR="002B7CE1" w:rsidRDefault="002B7CE1" w:rsidP="00531840">
      <w:pPr>
        <w:rPr>
          <w:rFonts w:asciiTheme="majorBidi" w:hAnsiTheme="majorBidi" w:cstheme="majorBidi"/>
          <w:sz w:val="24"/>
          <w:szCs w:val="24"/>
        </w:rPr>
      </w:pPr>
    </w:p>
    <w:p w14:paraId="238FFAA3" w14:textId="5D94DDF3" w:rsidR="002B7CE1" w:rsidRDefault="002B7CE1" w:rsidP="00531840">
      <w:pPr>
        <w:rPr>
          <w:rFonts w:asciiTheme="majorBidi" w:hAnsiTheme="majorBidi" w:cstheme="majorBidi"/>
          <w:sz w:val="24"/>
          <w:szCs w:val="24"/>
        </w:rPr>
      </w:pPr>
    </w:p>
    <w:p w14:paraId="33139DAD" w14:textId="72A368F0" w:rsidR="002B7CE1" w:rsidRDefault="002B7CE1" w:rsidP="00531840">
      <w:pPr>
        <w:rPr>
          <w:rFonts w:asciiTheme="majorBidi" w:hAnsiTheme="majorBidi" w:cstheme="majorBidi"/>
          <w:sz w:val="24"/>
          <w:szCs w:val="24"/>
        </w:rPr>
      </w:pPr>
    </w:p>
    <w:p w14:paraId="01FDB19B" w14:textId="6AE69AF0" w:rsidR="002B7CE1" w:rsidRDefault="002B7CE1" w:rsidP="00531840">
      <w:pPr>
        <w:rPr>
          <w:rFonts w:asciiTheme="majorBidi" w:hAnsiTheme="majorBidi" w:cstheme="majorBidi"/>
          <w:sz w:val="24"/>
          <w:szCs w:val="24"/>
        </w:rPr>
      </w:pPr>
    </w:p>
    <w:p w14:paraId="4286CC47" w14:textId="4CA485E6" w:rsidR="002B7CE1" w:rsidRDefault="002B7CE1" w:rsidP="00531840">
      <w:pPr>
        <w:rPr>
          <w:rFonts w:asciiTheme="majorBidi" w:hAnsiTheme="majorBidi" w:cstheme="majorBidi"/>
          <w:sz w:val="24"/>
          <w:szCs w:val="24"/>
        </w:rPr>
      </w:pPr>
    </w:p>
    <w:p w14:paraId="0607F555" w14:textId="7066AAAD" w:rsidR="004A135B" w:rsidRPr="00CC40C2" w:rsidRDefault="008118D3" w:rsidP="00B07C22">
      <w:pPr>
        <w:pStyle w:val="Heading1"/>
        <w:rPr>
          <w:lang w:val="en-US"/>
        </w:rPr>
      </w:pPr>
      <w:r w:rsidRPr="000A7A16">
        <w:rPr>
          <w:rtl/>
        </w:rPr>
        <w:t>Textb</w:t>
      </w:r>
      <w:r w:rsidR="005649BF" w:rsidRPr="000A7A16">
        <w:rPr>
          <w:rtl/>
        </w:rPr>
        <w:t>ook Cover</w:t>
      </w:r>
    </w:p>
    <w:p w14:paraId="2438982F" w14:textId="2DAE9B58" w:rsidR="00CC40C2" w:rsidRPr="003553DF" w:rsidRDefault="00CC40C2" w:rsidP="00B07C22">
      <w:pPr>
        <w:pStyle w:val="Heading1"/>
        <w:rPr>
          <w:lang w:val="en-US"/>
        </w:rPr>
      </w:pPr>
      <w:r>
        <w:rPr>
          <w:noProof/>
          <w:lang w:val="en-US" w:eastAsia="en-US"/>
        </w:rPr>
        <w:drawing>
          <wp:anchor distT="0" distB="0" distL="114300" distR="114300" simplePos="0" relativeHeight="251668480" behindDoc="0" locked="0" layoutInCell="1" allowOverlap="1" wp14:anchorId="0C7958E7" wp14:editId="32CF6863">
            <wp:simplePos x="0" y="0"/>
            <wp:positionH relativeFrom="margin">
              <wp:align>center</wp:align>
            </wp:positionH>
            <wp:positionV relativeFrom="paragraph">
              <wp:posOffset>246380</wp:posOffset>
            </wp:positionV>
            <wp:extent cx="4403411" cy="5819775"/>
            <wp:effectExtent l="0" t="0" r="0" b="0"/>
            <wp:wrapTopAndBottom/>
            <wp:docPr id="9" name="Picture 9" descr="תוצאת תמונה עבור ‪bailey and lov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bailey and love surg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3411" cy="5819775"/>
                    </a:xfrm>
                    <a:prstGeom prst="rect">
                      <a:avLst/>
                    </a:prstGeom>
                    <a:noFill/>
                    <a:ln>
                      <a:noFill/>
                    </a:ln>
                  </pic:spPr>
                </pic:pic>
              </a:graphicData>
            </a:graphic>
          </wp:anchor>
        </w:drawing>
      </w:r>
    </w:p>
    <w:p w14:paraId="7A5B838F" w14:textId="77777777" w:rsidR="004A135B" w:rsidRDefault="004A135B" w:rsidP="00531840">
      <w:pPr>
        <w:rPr>
          <w:rFonts w:asciiTheme="majorBidi" w:hAnsiTheme="majorBidi" w:cstheme="majorBidi"/>
          <w:sz w:val="24"/>
          <w:szCs w:val="24"/>
          <w:lang w:bidi="ar-JO"/>
        </w:rPr>
      </w:pPr>
    </w:p>
    <w:p w14:paraId="23D3024E" w14:textId="77777777" w:rsidR="004A135B" w:rsidRDefault="004A135B" w:rsidP="00531840">
      <w:pPr>
        <w:rPr>
          <w:rFonts w:asciiTheme="majorBidi" w:hAnsiTheme="majorBidi" w:cstheme="majorBidi"/>
          <w:sz w:val="24"/>
          <w:szCs w:val="24"/>
          <w:lang w:bidi="ar-JO"/>
        </w:rPr>
      </w:pPr>
    </w:p>
    <w:p w14:paraId="710C3FD4" w14:textId="4330881B" w:rsidR="004A135B" w:rsidRDefault="004A135B" w:rsidP="00531840">
      <w:pPr>
        <w:rPr>
          <w:rFonts w:asciiTheme="majorBidi" w:hAnsiTheme="majorBidi" w:cstheme="majorBidi"/>
          <w:sz w:val="24"/>
          <w:szCs w:val="24"/>
          <w:lang w:bidi="ar-JO"/>
        </w:rPr>
      </w:pPr>
    </w:p>
    <w:p w14:paraId="37E248B4" w14:textId="0A2A30C6" w:rsidR="000A00F2" w:rsidRDefault="000A00F2" w:rsidP="00531840">
      <w:pPr>
        <w:rPr>
          <w:rFonts w:asciiTheme="majorBidi" w:hAnsiTheme="majorBidi" w:cstheme="majorBidi"/>
          <w:sz w:val="24"/>
          <w:szCs w:val="24"/>
          <w:lang w:bidi="ar-JO"/>
        </w:rPr>
      </w:pPr>
    </w:p>
    <w:p w14:paraId="0F9DE117" w14:textId="77777777" w:rsidR="002B7CE1" w:rsidRDefault="002B7CE1" w:rsidP="00531840">
      <w:pPr>
        <w:rPr>
          <w:rFonts w:asciiTheme="majorBidi" w:hAnsiTheme="majorBidi" w:cstheme="majorBidi"/>
          <w:sz w:val="24"/>
          <w:szCs w:val="24"/>
          <w:lang w:bidi="ar-JO"/>
        </w:rPr>
      </w:pPr>
    </w:p>
    <w:p w14:paraId="4ED74069" w14:textId="32E488DD" w:rsidR="00CC3707" w:rsidRPr="00CC40C2" w:rsidRDefault="00CC3707" w:rsidP="00CC40C2">
      <w:pPr>
        <w:pStyle w:val="Heading1"/>
        <w:rPr>
          <w:rtl/>
          <w:lang w:val="en-US"/>
        </w:rPr>
      </w:pPr>
      <w:r w:rsidRPr="00CC3707">
        <w:rPr>
          <w:rtl/>
        </w:rPr>
        <w:t>T</w:t>
      </w:r>
      <w:r>
        <w:rPr>
          <w:rFonts w:hint="cs"/>
          <w:rtl/>
        </w:rPr>
        <w:t xml:space="preserve">opics </w:t>
      </w:r>
      <w:r w:rsidRPr="00CC3707">
        <w:rPr>
          <w:rtl/>
        </w:rPr>
        <w:t>and Teaching Methods</w:t>
      </w:r>
      <w:r w:rsidR="00CC40C2" w:rsidRPr="00CC40C2">
        <w:rPr>
          <w:rFonts w:hint="cs"/>
          <w:lang w:val="en-US"/>
        </w:rPr>
        <w:t>:</w:t>
      </w:r>
    </w:p>
    <w:p w14:paraId="6B16B216" w14:textId="77777777" w:rsidR="00F472A5" w:rsidRPr="00F472A5" w:rsidRDefault="00F472A5" w:rsidP="00F472A5">
      <w:pPr>
        <w:pStyle w:val="BodyText"/>
        <w:spacing w:before="72" w:line="247" w:lineRule="auto"/>
        <w:ind w:right="864"/>
        <w:jc w:val="both"/>
        <w:rPr>
          <w:rFonts w:asciiTheme="majorBidi" w:hAnsiTheme="majorBidi" w:cstheme="majorBidi"/>
          <w:lang w:val="en-US"/>
        </w:rPr>
      </w:pPr>
    </w:p>
    <w:p w14:paraId="60BAF106" w14:textId="77777777" w:rsidR="00F472A5" w:rsidRPr="00DD52C5" w:rsidRDefault="00F472A5" w:rsidP="00F472A5">
      <w:pPr>
        <w:tabs>
          <w:tab w:val="left" w:pos="360"/>
          <w:tab w:val="left" w:pos="720"/>
        </w:tabs>
        <w:rPr>
          <w:rFonts w:asciiTheme="majorBidi" w:hAnsiTheme="majorBidi" w:cstheme="majorBidi"/>
          <w:b/>
          <w:bCs/>
          <w:szCs w:val="28"/>
        </w:rPr>
      </w:pPr>
      <w:r w:rsidRPr="00DD52C5">
        <w:rPr>
          <w:rFonts w:asciiTheme="majorBidi" w:hAnsiTheme="majorBidi" w:cstheme="majorBidi"/>
          <w:b/>
          <w:bCs/>
          <w:szCs w:val="28"/>
        </w:rPr>
        <w:t xml:space="preserve">Specific Objectives of the Course: </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20"/>
        <w:gridCol w:w="7020"/>
      </w:tblGrid>
      <w:tr w:rsidR="00F472A5" w:rsidRPr="00DD52C5" w14:paraId="1E89BF35" w14:textId="77777777" w:rsidTr="00F35C79">
        <w:tc>
          <w:tcPr>
            <w:tcW w:w="540" w:type="dxa"/>
          </w:tcPr>
          <w:p w14:paraId="7EBD56E8" w14:textId="77777777" w:rsidR="00F472A5" w:rsidRPr="00DD52C5" w:rsidRDefault="00F472A5" w:rsidP="00F35C79">
            <w:pPr>
              <w:tabs>
                <w:tab w:val="left" w:pos="360"/>
                <w:tab w:val="left" w:pos="720"/>
              </w:tabs>
              <w:jc w:val="center"/>
              <w:rPr>
                <w:rFonts w:asciiTheme="majorBidi" w:hAnsiTheme="majorBidi" w:cstheme="majorBidi"/>
                <w:b/>
                <w:bCs/>
                <w:sz w:val="20"/>
                <w:szCs w:val="20"/>
              </w:rPr>
            </w:pPr>
            <w:r w:rsidRPr="00DD52C5">
              <w:rPr>
                <w:rFonts w:asciiTheme="majorBidi" w:hAnsiTheme="majorBidi" w:cstheme="majorBidi"/>
                <w:b/>
                <w:bCs/>
                <w:sz w:val="20"/>
                <w:szCs w:val="20"/>
              </w:rPr>
              <w:t>No.</w:t>
            </w:r>
          </w:p>
        </w:tc>
        <w:tc>
          <w:tcPr>
            <w:tcW w:w="2520" w:type="dxa"/>
          </w:tcPr>
          <w:p w14:paraId="40BBF96B" w14:textId="77777777" w:rsidR="00F472A5" w:rsidRPr="00DD52C5" w:rsidRDefault="00F472A5" w:rsidP="00F35C79">
            <w:pPr>
              <w:pStyle w:val="Heading1"/>
              <w:rPr>
                <w:rFonts w:asciiTheme="majorBidi" w:hAnsiTheme="majorBidi"/>
                <w:sz w:val="20"/>
                <w:szCs w:val="20"/>
                <w:rtl/>
              </w:rPr>
            </w:pPr>
            <w:r w:rsidRPr="00DD52C5">
              <w:rPr>
                <w:rFonts w:asciiTheme="majorBidi" w:hAnsiTheme="majorBidi"/>
                <w:sz w:val="20"/>
                <w:szCs w:val="20"/>
                <w:rtl/>
              </w:rPr>
              <w:t xml:space="preserve">Subject </w:t>
            </w:r>
          </w:p>
        </w:tc>
        <w:tc>
          <w:tcPr>
            <w:tcW w:w="7020" w:type="dxa"/>
          </w:tcPr>
          <w:p w14:paraId="065C5085" w14:textId="77777777" w:rsidR="00F472A5" w:rsidRPr="00DD52C5" w:rsidRDefault="00F472A5" w:rsidP="00F35C79">
            <w:pPr>
              <w:tabs>
                <w:tab w:val="left" w:pos="360"/>
                <w:tab w:val="left" w:pos="720"/>
              </w:tabs>
              <w:jc w:val="center"/>
              <w:rPr>
                <w:rFonts w:asciiTheme="majorBidi" w:hAnsiTheme="majorBidi" w:cstheme="majorBidi"/>
                <w:b/>
                <w:bCs/>
                <w:sz w:val="20"/>
                <w:szCs w:val="20"/>
              </w:rPr>
            </w:pPr>
            <w:r w:rsidRPr="00DD52C5">
              <w:rPr>
                <w:rFonts w:asciiTheme="majorBidi" w:hAnsiTheme="majorBidi" w:cstheme="majorBidi"/>
                <w:b/>
                <w:bCs/>
                <w:sz w:val="20"/>
                <w:szCs w:val="20"/>
              </w:rPr>
              <w:t>Specific Objectives</w:t>
            </w:r>
          </w:p>
        </w:tc>
      </w:tr>
      <w:tr w:rsidR="00F472A5" w:rsidRPr="00DD52C5" w14:paraId="7689827B" w14:textId="77777777" w:rsidTr="008C239C">
        <w:trPr>
          <w:trHeight w:val="2825"/>
        </w:trPr>
        <w:tc>
          <w:tcPr>
            <w:tcW w:w="540" w:type="dxa"/>
          </w:tcPr>
          <w:p w14:paraId="25791345"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w:t>
            </w:r>
          </w:p>
        </w:tc>
        <w:tc>
          <w:tcPr>
            <w:tcW w:w="2520" w:type="dxa"/>
          </w:tcPr>
          <w:p w14:paraId="30E50EB1"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Fluids and electrolytes </w:t>
            </w:r>
          </w:p>
        </w:tc>
        <w:tc>
          <w:tcPr>
            <w:tcW w:w="7020" w:type="dxa"/>
          </w:tcPr>
          <w:p w14:paraId="5E7160D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extracellular, intracellular and intravascular volume in a 70-kg man</w:t>
            </w:r>
          </w:p>
          <w:p w14:paraId="3E9DB97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at least four endogenous factors that affect renal control of sodium and water excretion.</w:t>
            </w:r>
          </w:p>
          <w:p w14:paraId="43E16A3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24-hr sensible and insensible fluid and electrolyte losses in the routine postoperative patient </w:t>
            </w:r>
          </w:p>
          <w:p w14:paraId="39B3B0B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the signs and symptoms of dehydration</w:t>
            </w:r>
          </w:p>
          <w:p w14:paraId="3D8F514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and describe the objective ways of measuring fluid balance</w:t>
            </w:r>
          </w:p>
          <w:p w14:paraId="3E2E8AE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Know the normal electrolyte values in the normal body secretions</w:t>
            </w:r>
          </w:p>
          <w:p w14:paraId="1A93A5E6" w14:textId="7425109A"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possible causes</w:t>
            </w:r>
            <w:r w:rsidR="000A7A16">
              <w:rPr>
                <w:rFonts w:asciiTheme="majorBidi" w:hAnsiTheme="majorBidi" w:cstheme="majorBidi"/>
                <w:sz w:val="20"/>
                <w:szCs w:val="20"/>
              </w:rPr>
              <w:t xml:space="preserve"> </w:t>
            </w:r>
            <w:r w:rsidRPr="00DD52C5">
              <w:rPr>
                <w:rFonts w:asciiTheme="majorBidi" w:hAnsiTheme="majorBidi" w:cstheme="majorBidi"/>
                <w:sz w:val="20"/>
                <w:szCs w:val="20"/>
              </w:rPr>
              <w:t>(differential diagnosis), appropriate laboratory studies needed, and the treatment of common electrolyte and fluid disorders</w:t>
            </w:r>
          </w:p>
          <w:p w14:paraId="2D502433" w14:textId="77777777" w:rsidR="00F472A5" w:rsidRPr="00DD52C5" w:rsidRDefault="00F472A5" w:rsidP="00F35C79">
            <w:pPr>
              <w:tabs>
                <w:tab w:val="left" w:pos="360"/>
              </w:tabs>
              <w:ind w:left="360"/>
              <w:rPr>
                <w:rFonts w:asciiTheme="majorBidi" w:hAnsiTheme="majorBidi" w:cstheme="majorBidi"/>
                <w:sz w:val="20"/>
                <w:szCs w:val="20"/>
              </w:rPr>
            </w:pPr>
          </w:p>
        </w:tc>
      </w:tr>
    </w:tbl>
    <w:p w14:paraId="30BA2E02" w14:textId="77777777" w:rsidR="00F472A5" w:rsidRPr="00DD52C5" w:rsidRDefault="00F472A5" w:rsidP="00F472A5">
      <w:pPr>
        <w:rPr>
          <w:rFonts w:asciiTheme="majorBidi" w:hAnsiTheme="majorBidi" w:cstheme="majorBidi"/>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20"/>
        <w:gridCol w:w="7380"/>
      </w:tblGrid>
      <w:tr w:rsidR="00F472A5" w:rsidRPr="00DD52C5" w14:paraId="60E88F4A" w14:textId="77777777" w:rsidTr="00F35C79">
        <w:tc>
          <w:tcPr>
            <w:tcW w:w="540" w:type="dxa"/>
          </w:tcPr>
          <w:p w14:paraId="7183DC30"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w:t>
            </w:r>
          </w:p>
        </w:tc>
        <w:tc>
          <w:tcPr>
            <w:tcW w:w="2520" w:type="dxa"/>
          </w:tcPr>
          <w:p w14:paraId="6AA318F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Bleeding disorders and blood transfusion</w:t>
            </w:r>
          </w:p>
          <w:p w14:paraId="0E02B659" w14:textId="77777777" w:rsidR="00F472A5" w:rsidRPr="00DD52C5" w:rsidRDefault="00F472A5" w:rsidP="00F35C79">
            <w:pPr>
              <w:tabs>
                <w:tab w:val="left" w:pos="360"/>
                <w:tab w:val="left" w:pos="720"/>
              </w:tabs>
              <w:rPr>
                <w:rFonts w:asciiTheme="majorBidi" w:hAnsiTheme="majorBidi" w:cstheme="majorBidi"/>
                <w:sz w:val="20"/>
                <w:szCs w:val="20"/>
              </w:rPr>
            </w:pPr>
          </w:p>
          <w:p w14:paraId="191A214B" w14:textId="77777777" w:rsidR="00F472A5" w:rsidRPr="00DD52C5" w:rsidRDefault="00F472A5" w:rsidP="00F35C79">
            <w:pPr>
              <w:tabs>
                <w:tab w:val="left" w:pos="360"/>
                <w:tab w:val="left" w:pos="720"/>
              </w:tabs>
              <w:rPr>
                <w:rFonts w:asciiTheme="majorBidi" w:hAnsiTheme="majorBidi" w:cstheme="majorBidi"/>
                <w:sz w:val="20"/>
                <w:szCs w:val="20"/>
              </w:rPr>
            </w:pPr>
          </w:p>
          <w:p w14:paraId="1A7BED20"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1F44A4E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medical history and physical findings that might identify the presence and etiology of a bleeding disorder.</w:t>
            </w:r>
          </w:p>
          <w:p w14:paraId="2777790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minimum preoperative screening tests necessary when the patient is asymptomatic</w:t>
            </w:r>
          </w:p>
          <w:p w14:paraId="2D69E69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Name the etiologic factors contributing to bleeding disorders</w:t>
            </w:r>
          </w:p>
          <w:p w14:paraId="52C016C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Name the common surgical conditions leading to disseminated intravascular coagulation (DIC).</w:t>
            </w:r>
          </w:p>
          <w:p w14:paraId="2E36CE0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importance of major and minor blood groups</w:t>
            </w:r>
          </w:p>
          <w:p w14:paraId="078A8E1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how to obtain and store blood </w:t>
            </w:r>
          </w:p>
          <w:p w14:paraId="69795D3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List the indications for blood transfusion in surgical practice </w:t>
            </w:r>
          </w:p>
          <w:p w14:paraId="6FF92F6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Recognize hazards of blood transfusion and how to avoid those (Infections, reactions).</w:t>
            </w:r>
          </w:p>
          <w:p w14:paraId="459BDC3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the different components of blood and how to order each of them.</w:t>
            </w:r>
          </w:p>
          <w:p w14:paraId="075B9ED2"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55DE14F1" w14:textId="77777777" w:rsidTr="00F35C79">
        <w:tc>
          <w:tcPr>
            <w:tcW w:w="540" w:type="dxa"/>
          </w:tcPr>
          <w:p w14:paraId="54CE022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w:t>
            </w:r>
          </w:p>
        </w:tc>
        <w:tc>
          <w:tcPr>
            <w:tcW w:w="2520" w:type="dxa"/>
          </w:tcPr>
          <w:p w14:paraId="7E350D5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Shock</w:t>
            </w:r>
          </w:p>
          <w:p w14:paraId="544EDDBC" w14:textId="77777777" w:rsidR="00F472A5" w:rsidRPr="00DD52C5" w:rsidRDefault="00F472A5" w:rsidP="00F35C79">
            <w:pPr>
              <w:tabs>
                <w:tab w:val="left" w:pos="360"/>
                <w:tab w:val="left" w:pos="720"/>
              </w:tabs>
              <w:rPr>
                <w:rFonts w:asciiTheme="majorBidi" w:hAnsiTheme="majorBidi" w:cstheme="majorBidi"/>
                <w:sz w:val="20"/>
                <w:szCs w:val="20"/>
              </w:rPr>
            </w:pPr>
          </w:p>
          <w:p w14:paraId="709D689C"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61C3176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shock.</w:t>
            </w:r>
          </w:p>
          <w:p w14:paraId="1466295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four categories of shock (hypovolemic, cardiogenic, septicemic, neurogenic).</w:t>
            </w:r>
          </w:p>
          <w:p w14:paraId="2E4C63F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at least three causes for each type of shock.</w:t>
            </w:r>
          </w:p>
          <w:p w14:paraId="43A3DC8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Contrast the effects of each category of shock on heart, kidney and brain.</w:t>
            </w:r>
          </w:p>
          <w:p w14:paraId="004F690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Recognize the hemodynamic features, diagnostic tests, and physical findings that differentiate each type of shock.</w:t>
            </w:r>
          </w:p>
          <w:p w14:paraId="017C15E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Name and briefly describe the monitoring techniques that help in diagnosis and management of shock.</w:t>
            </w:r>
          </w:p>
          <w:p w14:paraId="1061A7F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general principles of fluid, pharmacologic, and surgical intervention for each category of shock.</w:t>
            </w:r>
          </w:p>
          <w:p w14:paraId="0D74D362"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7550FE48" w14:textId="77777777" w:rsidTr="00F35C79">
        <w:tc>
          <w:tcPr>
            <w:tcW w:w="540" w:type="dxa"/>
          </w:tcPr>
          <w:p w14:paraId="43D6402F"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4</w:t>
            </w:r>
          </w:p>
        </w:tc>
        <w:tc>
          <w:tcPr>
            <w:tcW w:w="2520" w:type="dxa"/>
          </w:tcPr>
          <w:p w14:paraId="0D6934B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Burns</w:t>
            </w:r>
          </w:p>
          <w:p w14:paraId="18187B65" w14:textId="77777777" w:rsidR="00F472A5" w:rsidRPr="00DD52C5" w:rsidRDefault="00F472A5" w:rsidP="00F35C79">
            <w:pPr>
              <w:tabs>
                <w:tab w:val="left" w:pos="360"/>
                <w:tab w:val="left" w:pos="720"/>
              </w:tabs>
              <w:rPr>
                <w:rFonts w:asciiTheme="majorBidi" w:hAnsiTheme="majorBidi" w:cstheme="majorBidi"/>
                <w:sz w:val="20"/>
                <w:szCs w:val="20"/>
              </w:rPr>
            </w:pPr>
          </w:p>
          <w:p w14:paraId="7E429187" w14:textId="77777777" w:rsidR="00F472A5" w:rsidRPr="00DD52C5" w:rsidRDefault="00F472A5" w:rsidP="00F35C79">
            <w:pPr>
              <w:tabs>
                <w:tab w:val="left" w:pos="360"/>
                <w:tab w:val="left" w:pos="720"/>
              </w:tabs>
              <w:rPr>
                <w:rFonts w:asciiTheme="majorBidi" w:hAnsiTheme="majorBidi" w:cstheme="majorBidi"/>
                <w:sz w:val="20"/>
                <w:szCs w:val="20"/>
              </w:rPr>
            </w:pPr>
          </w:p>
          <w:p w14:paraId="5AD5DEF4"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59D71AA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Obtain relevant history for burns (flame, scold, closed space, exposure time, possible associated injuries)</w:t>
            </w:r>
          </w:p>
          <w:p w14:paraId="2C26FEC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burn depth and size in a patient with a major burn</w:t>
            </w:r>
          </w:p>
          <w:p w14:paraId="6F088D9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Determine percentage and degree of burns </w:t>
            </w:r>
          </w:p>
          <w:p w14:paraId="362C419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List the indications for admission </w:t>
            </w:r>
          </w:p>
          <w:p w14:paraId="5ADCAA4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pain management.</w:t>
            </w:r>
          </w:p>
          <w:p w14:paraId="5E7E162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fluid replacement.</w:t>
            </w:r>
          </w:p>
          <w:p w14:paraId="2624A94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wound management (open, closed, principles of antiseptic solutions).</w:t>
            </w:r>
          </w:p>
          <w:p w14:paraId="677E5A0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Know the value of skin grafting.</w:t>
            </w:r>
          </w:p>
        </w:tc>
      </w:tr>
      <w:tr w:rsidR="00F472A5" w:rsidRPr="00DD52C5" w14:paraId="06D997F4" w14:textId="77777777" w:rsidTr="00F35C79">
        <w:tc>
          <w:tcPr>
            <w:tcW w:w="540" w:type="dxa"/>
          </w:tcPr>
          <w:p w14:paraId="3F38096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5</w:t>
            </w:r>
          </w:p>
        </w:tc>
        <w:tc>
          <w:tcPr>
            <w:tcW w:w="2520" w:type="dxa"/>
          </w:tcPr>
          <w:p w14:paraId="63CD1745"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Surgical site infections and surgical infections</w:t>
            </w:r>
          </w:p>
        </w:tc>
        <w:tc>
          <w:tcPr>
            <w:tcW w:w="7380" w:type="dxa"/>
          </w:tcPr>
          <w:p w14:paraId="4E02990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factors that contribute to infection after a surgical procedure</w:t>
            </w:r>
          </w:p>
          <w:p w14:paraId="54B51E5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the types of surgical infections</w:t>
            </w:r>
          </w:p>
          <w:p w14:paraId="435910E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principles of prophylactic antibiotic use</w:t>
            </w:r>
          </w:p>
          <w:p w14:paraId="4AEA0A9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diagnostic features and indicated treatment for common skin infection</w:t>
            </w:r>
          </w:p>
          <w:p w14:paraId="0FA618A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clinical features and treatment of anaerobic and synergistic gangrene</w:t>
            </w:r>
          </w:p>
          <w:p w14:paraId="720D976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diagnostic evaluation for an intra-abdominal abscess.</w:t>
            </w:r>
          </w:p>
          <w:p w14:paraId="0E768CE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causes of postoperative fever and discuss the diagnostic steps for evaluation.</w:t>
            </w:r>
          </w:p>
          <w:p w14:paraId="750974FA" w14:textId="77777777" w:rsidR="00F472A5" w:rsidRPr="00DD52C5" w:rsidRDefault="00F472A5" w:rsidP="00F35C79">
            <w:pPr>
              <w:tabs>
                <w:tab w:val="left" w:pos="360"/>
              </w:tabs>
              <w:ind w:left="360"/>
              <w:rPr>
                <w:rFonts w:asciiTheme="majorBidi" w:hAnsiTheme="majorBidi" w:cstheme="majorBidi"/>
                <w:sz w:val="20"/>
                <w:szCs w:val="20"/>
              </w:rPr>
            </w:pPr>
          </w:p>
        </w:tc>
      </w:tr>
      <w:tr w:rsidR="00F472A5" w:rsidRPr="00DD52C5" w14:paraId="0BD8CA88" w14:textId="77777777" w:rsidTr="00F35C79">
        <w:tc>
          <w:tcPr>
            <w:tcW w:w="540" w:type="dxa"/>
          </w:tcPr>
          <w:p w14:paraId="64A72C4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6</w:t>
            </w:r>
          </w:p>
        </w:tc>
        <w:tc>
          <w:tcPr>
            <w:tcW w:w="2520" w:type="dxa"/>
          </w:tcPr>
          <w:p w14:paraId="7C5B7CC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Wound healing and its disorders</w:t>
            </w:r>
          </w:p>
        </w:tc>
        <w:tc>
          <w:tcPr>
            <w:tcW w:w="7380" w:type="dxa"/>
          </w:tcPr>
          <w:p w14:paraId="5CCFEE2F"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a wound and describe the sequence and approximate time frame of the phases of wound healing.</w:t>
            </w:r>
          </w:p>
          <w:p w14:paraId="2FF16AF3"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essential elements and significance of granulation tissue.</w:t>
            </w:r>
          </w:p>
          <w:p w14:paraId="5BA0B901"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three types of wound healing and the elements of each. </w:t>
            </w:r>
          </w:p>
          <w:p w14:paraId="3FE63534"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phases of wound healing distinct to each type of wound.</w:t>
            </w:r>
          </w:p>
          <w:p w14:paraId="7D93DD8F"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clinical factors that decrease collagen synthesis and retard wound healing.</w:t>
            </w:r>
          </w:p>
          <w:p w14:paraId="2CA7B6B4"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rationale for the uses of absorbable and nonabsorbable sutures.</w:t>
            </w:r>
          </w:p>
          <w:p w14:paraId="3918E5B1"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functions of a dressing.</w:t>
            </w:r>
          </w:p>
          <w:p w14:paraId="0B308A06" w14:textId="77777777" w:rsidR="00F472A5" w:rsidRPr="00DD52C5" w:rsidRDefault="00F472A5" w:rsidP="00A300F0">
            <w:pPr>
              <w:numPr>
                <w:ilvl w:val="0"/>
                <w:numId w:val="26"/>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a clean a contaminated and an infected wound and describe the management of each.</w:t>
            </w:r>
          </w:p>
          <w:p w14:paraId="602BD009" w14:textId="77777777" w:rsidR="00F472A5" w:rsidRPr="00DD52C5" w:rsidRDefault="00F472A5" w:rsidP="00F35C79">
            <w:pPr>
              <w:ind w:left="720"/>
              <w:rPr>
                <w:rFonts w:asciiTheme="majorBidi" w:hAnsiTheme="majorBidi" w:cstheme="majorBidi"/>
                <w:sz w:val="20"/>
                <w:szCs w:val="20"/>
              </w:rPr>
            </w:pPr>
          </w:p>
        </w:tc>
      </w:tr>
      <w:tr w:rsidR="00F472A5" w:rsidRPr="00DD52C5" w14:paraId="6910A610" w14:textId="77777777" w:rsidTr="00F35C79">
        <w:tc>
          <w:tcPr>
            <w:tcW w:w="540" w:type="dxa"/>
          </w:tcPr>
          <w:p w14:paraId="16DE6E0B"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7</w:t>
            </w:r>
          </w:p>
        </w:tc>
        <w:tc>
          <w:tcPr>
            <w:tcW w:w="2520" w:type="dxa"/>
          </w:tcPr>
          <w:p w14:paraId="6E305D08"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Multiple injuries: first aid and triage.</w:t>
            </w:r>
          </w:p>
          <w:p w14:paraId="506DEF38"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Management of specific traumas </w:t>
            </w:r>
          </w:p>
          <w:p w14:paraId="247F262A"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3CE7E589"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Describe the conditions, signs, and symptoms commonly associated with upper airway obstruction.</w:t>
            </w:r>
          </w:p>
          <w:p w14:paraId="275D8F2A"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Describe the risks associated with the management of an airway in the traumatized patient.</w:t>
            </w:r>
          </w:p>
          <w:p w14:paraId="4B4A024B"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Outline the options available and the sequence of steps required to control an airway in the traumatized patient, including protection of the cervical spine. </w:t>
            </w:r>
          </w:p>
          <w:p w14:paraId="7146CE63"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List the identifying characteristics of patients who are likely to have upper airway obstruction.</w:t>
            </w:r>
          </w:p>
          <w:p w14:paraId="44688F52"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Define shock, including the pathophysiology.</w:t>
            </w:r>
          </w:p>
          <w:p w14:paraId="7A4F113B"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6. List four types of shock and outline the management of a patient in hemorrhagic shock.</w:t>
            </w:r>
          </w:p>
          <w:p w14:paraId="4654F979"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 List the indications and contraindications for use of a pneumatic </w:t>
            </w:r>
            <w:proofErr w:type="spellStart"/>
            <w:r w:rsidRPr="00DD52C5">
              <w:rPr>
                <w:rFonts w:asciiTheme="majorBidi" w:hAnsiTheme="majorBidi" w:cstheme="majorBidi"/>
                <w:sz w:val="20"/>
                <w:szCs w:val="20"/>
                <w:lang w:bidi="ar-JO"/>
              </w:rPr>
              <w:t>antishock</w:t>
            </w:r>
            <w:proofErr w:type="spellEnd"/>
            <w:r w:rsidRPr="00DD52C5">
              <w:rPr>
                <w:rFonts w:asciiTheme="majorBidi" w:hAnsiTheme="majorBidi" w:cstheme="majorBidi"/>
                <w:sz w:val="20"/>
                <w:szCs w:val="20"/>
                <w:lang w:bidi="ar-JO"/>
              </w:rPr>
              <w:t xml:space="preserve"> garment in patients with hemorrhagic shock. </w:t>
            </w:r>
          </w:p>
          <w:p w14:paraId="44F3664E"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six thoracic injuries that are immediately life threatening and should be identified in the primary survey and six that potentially life threatening and should be identified in the secondary survey. Outline a treatment plan for each injury. </w:t>
            </w:r>
          </w:p>
          <w:p w14:paraId="48A8A5E3"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indications for chest tube insertion, </w:t>
            </w:r>
            <w:proofErr w:type="spellStart"/>
            <w:r w:rsidRPr="00DD52C5">
              <w:rPr>
                <w:rFonts w:asciiTheme="majorBidi" w:hAnsiTheme="majorBidi" w:cstheme="majorBidi"/>
                <w:sz w:val="20"/>
                <w:szCs w:val="20"/>
                <w:lang w:bidi="ar-JO"/>
              </w:rPr>
              <w:t>pericardiocentesis</w:t>
            </w:r>
            <w:proofErr w:type="spellEnd"/>
            <w:r w:rsidRPr="00DD52C5">
              <w:rPr>
                <w:rFonts w:asciiTheme="majorBidi" w:hAnsiTheme="majorBidi" w:cstheme="majorBidi"/>
                <w:sz w:val="20"/>
                <w:szCs w:val="20"/>
                <w:lang w:bidi="ar-JO"/>
              </w:rPr>
              <w:t xml:space="preserve">, and needle </w:t>
            </w:r>
            <w:proofErr w:type="spellStart"/>
            <w:r w:rsidRPr="00DD52C5">
              <w:rPr>
                <w:rFonts w:asciiTheme="majorBidi" w:hAnsiTheme="majorBidi" w:cstheme="majorBidi"/>
                <w:sz w:val="20"/>
                <w:szCs w:val="20"/>
                <w:lang w:bidi="ar-JO"/>
              </w:rPr>
              <w:t>thoracentises</w:t>
            </w:r>
            <w:proofErr w:type="spellEnd"/>
            <w:r w:rsidRPr="00DD52C5">
              <w:rPr>
                <w:rFonts w:asciiTheme="majorBidi" w:hAnsiTheme="majorBidi" w:cstheme="majorBidi"/>
                <w:sz w:val="20"/>
                <w:szCs w:val="20"/>
                <w:lang w:bidi="ar-JO"/>
              </w:rPr>
              <w:t xml:space="preserve">. Outline the technique for each. </w:t>
            </w:r>
          </w:p>
          <w:p w14:paraId="08F0D05B"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three common thoracic injuries that, although not life threatening, need skilled care. </w:t>
            </w:r>
          </w:p>
          <w:p w14:paraId="1975F333"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lastRenderedPageBreak/>
              <w:t xml:space="preserve">Define the limits of the abdominal cavity, demonstrate the abdominal examination for trauma and outline the tests that are of use in abdominal trauma. </w:t>
            </w:r>
          </w:p>
          <w:p w14:paraId="5CFFB195"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Differentiate between blunt and penetrating trauma. </w:t>
            </w:r>
          </w:p>
          <w:p w14:paraId="584C9AF6"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indications, contraindications, and limitations of peritoneal lavage. Describe a positive peritoneal lavage. </w:t>
            </w:r>
          </w:p>
          <w:p w14:paraId="0DE1B68C"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Outline the pathophysiologic events leading to decreased levels of consciousness, including the unique anatomic and physiologic features of head and spinal injuries. </w:t>
            </w:r>
          </w:p>
          <w:p w14:paraId="2724D0E8"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List the three functions assessed by the Glasgow Coma Scale and outline the point scale.</w:t>
            </w:r>
          </w:p>
          <w:p w14:paraId="4A6F2906"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Outline the initial management of the unconscious patient and the </w:t>
            </w:r>
            <w:proofErr w:type="spellStart"/>
            <w:r w:rsidRPr="00DD52C5">
              <w:rPr>
                <w:rFonts w:asciiTheme="majorBidi" w:hAnsiTheme="majorBidi" w:cstheme="majorBidi"/>
                <w:sz w:val="20"/>
                <w:szCs w:val="20"/>
                <w:lang w:bidi="ar-JO"/>
              </w:rPr>
              <w:t>patieny</w:t>
            </w:r>
            <w:proofErr w:type="spellEnd"/>
            <w:r w:rsidRPr="00DD52C5">
              <w:rPr>
                <w:rFonts w:asciiTheme="majorBidi" w:hAnsiTheme="majorBidi" w:cstheme="majorBidi"/>
                <w:sz w:val="20"/>
                <w:szCs w:val="20"/>
                <w:lang w:bidi="ar-JO"/>
              </w:rPr>
              <w:t xml:space="preserve"> with suspected spinal cord injury.</w:t>
            </w:r>
          </w:p>
          <w:p w14:paraId="2585B5BB"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test results and assessment results that should be passed to neurologic consultants. </w:t>
            </w:r>
          </w:p>
          <w:p w14:paraId="159985A7"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Outline the differences between non-life-threatening and life threatening extremity injuries and the management of each.</w:t>
            </w:r>
          </w:p>
          <w:p w14:paraId="3DA90C6B" w14:textId="77777777" w:rsidR="00F472A5" w:rsidRPr="00DD52C5" w:rsidRDefault="00F472A5" w:rsidP="00A300F0">
            <w:pPr>
              <w:numPr>
                <w:ilvl w:val="0"/>
                <w:numId w:val="26"/>
              </w:numPr>
              <w:tabs>
                <w:tab w:val="clear" w:pos="720"/>
              </w:tabs>
              <w:spacing w:after="0" w:line="240" w:lineRule="auto"/>
              <w:ind w:left="432"/>
              <w:jc w:val="lowKashida"/>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a thorough examination of the extremities in a traumatized patient. </w:t>
            </w:r>
          </w:p>
          <w:p w14:paraId="194E39EB" w14:textId="77777777" w:rsidR="00F472A5" w:rsidRPr="00DD52C5" w:rsidRDefault="00F472A5" w:rsidP="00F35C79">
            <w:pPr>
              <w:rPr>
                <w:rFonts w:asciiTheme="majorBidi" w:hAnsiTheme="majorBidi" w:cstheme="majorBidi"/>
                <w:sz w:val="20"/>
                <w:szCs w:val="20"/>
              </w:rPr>
            </w:pPr>
          </w:p>
        </w:tc>
      </w:tr>
      <w:tr w:rsidR="00F472A5" w:rsidRPr="00DD52C5" w14:paraId="0FC7D54C" w14:textId="77777777" w:rsidTr="00F35C79">
        <w:tc>
          <w:tcPr>
            <w:tcW w:w="540" w:type="dxa"/>
          </w:tcPr>
          <w:p w14:paraId="3EBFAEC5"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8</w:t>
            </w:r>
          </w:p>
        </w:tc>
        <w:tc>
          <w:tcPr>
            <w:tcW w:w="2520" w:type="dxa"/>
          </w:tcPr>
          <w:p w14:paraId="5AA0982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Benign breast disorders</w:t>
            </w:r>
          </w:p>
        </w:tc>
        <w:tc>
          <w:tcPr>
            <w:tcW w:w="7380" w:type="dxa"/>
          </w:tcPr>
          <w:p w14:paraId="5DFAE3A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and describe the major types of breast lumps.</w:t>
            </w:r>
          </w:p>
          <w:p w14:paraId="7CFCF17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common risk factors for benign breast disease</w:t>
            </w:r>
          </w:p>
          <w:p w14:paraId="0EC8FE2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List diagnostic modalities and their sequence in the workup of a patient with a breast mass and a patient with nipple discharge.</w:t>
            </w:r>
          </w:p>
          <w:p w14:paraId="4FCA415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natural history of benign breast disorders</w:t>
            </w:r>
          </w:p>
          <w:p w14:paraId="1D3931B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treatment for a fibroadenoma and fibrocystic diseases</w:t>
            </w:r>
          </w:p>
          <w:p w14:paraId="36344F02"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0DF7A585" w14:textId="77777777" w:rsidTr="00F35C79">
        <w:tc>
          <w:tcPr>
            <w:tcW w:w="540" w:type="dxa"/>
          </w:tcPr>
          <w:p w14:paraId="004E88B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9</w:t>
            </w:r>
          </w:p>
        </w:tc>
        <w:tc>
          <w:tcPr>
            <w:tcW w:w="2520" w:type="dxa"/>
          </w:tcPr>
          <w:p w14:paraId="5FDFD8F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Malignant breast disorders</w:t>
            </w:r>
          </w:p>
        </w:tc>
        <w:tc>
          <w:tcPr>
            <w:tcW w:w="7380" w:type="dxa"/>
          </w:tcPr>
          <w:p w14:paraId="2992E7E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List risk factors for breast cancer.</w:t>
            </w:r>
          </w:p>
          <w:p w14:paraId="03D65F6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Describe the natural history of malignant breast neoplasms.</w:t>
            </w:r>
          </w:p>
          <w:p w14:paraId="5217DDB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List and discuss the types of breast cancer and their clinical staging.</w:t>
            </w:r>
          </w:p>
          <w:p w14:paraId="78A2B99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Define the anatomic limits of surgical treatments of breast cancer.</w:t>
            </w:r>
          </w:p>
          <w:p w14:paraId="15B76B9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List and discuss the treatment options for regional and systemic breast cancer (surgical, nonsurgical, and combined).</w:t>
            </w:r>
          </w:p>
          <w:p w14:paraId="38A84D1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Describe the rationale for adjuvant chemotherapy, radiation, and hormonal therapy in the treatment of breast cancer.</w:t>
            </w:r>
          </w:p>
          <w:p w14:paraId="2BA12F4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 xml:space="preserve"> List the current survival and recurrence rates of treated breast cancer, according to clinical stage.</w:t>
            </w:r>
          </w:p>
          <w:p w14:paraId="619FE08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a treatment plan for local recurrence and metastatic breast</w:t>
            </w:r>
          </w:p>
          <w:p w14:paraId="4D749EA9"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5A1C0E2D" w14:textId="77777777" w:rsidTr="00F35C79">
        <w:tc>
          <w:tcPr>
            <w:tcW w:w="540" w:type="dxa"/>
          </w:tcPr>
          <w:p w14:paraId="709596E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10</w:t>
            </w:r>
          </w:p>
        </w:tc>
        <w:tc>
          <w:tcPr>
            <w:tcW w:w="2520" w:type="dxa"/>
          </w:tcPr>
          <w:p w14:paraId="35CB604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Esophageal disorders</w:t>
            </w:r>
          </w:p>
        </w:tc>
        <w:tc>
          <w:tcPr>
            <w:tcW w:w="7380" w:type="dxa"/>
          </w:tcPr>
          <w:p w14:paraId="563A6D5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esophageal hiatal hernia with regard to anatomic type (sliding and </w:t>
            </w:r>
            <w:proofErr w:type="spellStart"/>
            <w:r w:rsidRPr="00DD52C5">
              <w:rPr>
                <w:rFonts w:asciiTheme="majorBidi" w:hAnsiTheme="majorBidi" w:cstheme="majorBidi"/>
                <w:sz w:val="20"/>
                <w:szCs w:val="20"/>
                <w:lang w:bidi="ar-JO"/>
              </w:rPr>
              <w:t>paraesophageal</w:t>
            </w:r>
            <w:proofErr w:type="spellEnd"/>
            <w:r w:rsidRPr="00DD52C5">
              <w:rPr>
                <w:rFonts w:asciiTheme="majorBidi" w:hAnsiTheme="majorBidi" w:cstheme="majorBidi"/>
                <w:sz w:val="20"/>
                <w:szCs w:val="20"/>
                <w:lang w:bidi="ar-JO"/>
              </w:rPr>
              <w:t>) and need for treatment.</w:t>
            </w:r>
          </w:p>
          <w:p w14:paraId="1A80CC9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anatomic and physiologic factors predisposing to reflux esophagitis.</w:t>
            </w:r>
          </w:p>
          <w:p w14:paraId="5A35829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symptoms of reflux esophagitis and discuss the diagnostic procedures used for confirmation.</w:t>
            </w:r>
          </w:p>
          <w:p w14:paraId="51E09EF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indications for operative management of esophageal reflux and discuss the physiologic basis for the </w:t>
            </w:r>
            <w:proofErr w:type="spellStart"/>
            <w:r w:rsidRPr="00DD52C5">
              <w:rPr>
                <w:rFonts w:asciiTheme="majorBidi" w:hAnsiTheme="majorBidi" w:cstheme="majorBidi"/>
                <w:sz w:val="20"/>
                <w:szCs w:val="20"/>
                <w:lang w:bidi="ar-JO"/>
              </w:rPr>
              <w:t>antireflux</w:t>
            </w:r>
            <w:proofErr w:type="spellEnd"/>
            <w:r w:rsidRPr="00DD52C5">
              <w:rPr>
                <w:rFonts w:asciiTheme="majorBidi" w:hAnsiTheme="majorBidi" w:cstheme="majorBidi"/>
                <w:sz w:val="20"/>
                <w:szCs w:val="20"/>
                <w:lang w:bidi="ar-JO"/>
              </w:rPr>
              <w:t xml:space="preserve"> procedure used.</w:t>
            </w:r>
          </w:p>
          <w:p w14:paraId="31406DE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the pathophysiology and clinical </w:t>
            </w:r>
            <w:proofErr w:type="spellStart"/>
            <w:r w:rsidRPr="00DD52C5">
              <w:rPr>
                <w:rFonts w:asciiTheme="majorBidi" w:hAnsiTheme="majorBidi" w:cstheme="majorBidi"/>
                <w:sz w:val="20"/>
                <w:szCs w:val="20"/>
                <w:lang w:bidi="ar-JO"/>
              </w:rPr>
              <w:t>symp</w:t>
            </w:r>
            <w:proofErr w:type="spellEnd"/>
            <w:r w:rsidRPr="00DD52C5">
              <w:rPr>
                <w:rFonts w:asciiTheme="majorBidi" w:hAnsiTheme="majorBidi" w:cstheme="majorBidi"/>
                <w:sz w:val="20"/>
                <w:szCs w:val="20"/>
                <w:lang w:bidi="ar-JO"/>
              </w:rPr>
              <w:t>-toms associated with achalasia of the esophagus.</w:t>
            </w:r>
          </w:p>
          <w:p w14:paraId="0FC646B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common esophageal diverticula, their location, symptomatology, and pathogenesis.</w:t>
            </w:r>
          </w:p>
          <w:p w14:paraId="44947D2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With particular reference to etiologic factors, differentiate pulsion and traction diverticula of the esophagus.</w:t>
            </w:r>
          </w:p>
          <w:p w14:paraId="0F9124D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lastRenderedPageBreak/>
              <w:t xml:space="preserve">Describe and recognize the radiologic findings that characterize motility disorders of the </w:t>
            </w:r>
            <w:proofErr w:type="spellStart"/>
            <w:r w:rsidRPr="00DD52C5">
              <w:rPr>
                <w:rFonts w:asciiTheme="majorBidi" w:hAnsiTheme="majorBidi" w:cstheme="majorBidi"/>
                <w:sz w:val="20"/>
                <w:szCs w:val="20"/>
                <w:lang w:bidi="ar-JO"/>
              </w:rPr>
              <w:t>esoph-agus</w:t>
            </w:r>
            <w:proofErr w:type="spellEnd"/>
            <w:r w:rsidRPr="00DD52C5">
              <w:rPr>
                <w:rFonts w:asciiTheme="majorBidi" w:hAnsiTheme="majorBidi" w:cstheme="majorBidi"/>
                <w:sz w:val="20"/>
                <w:szCs w:val="20"/>
                <w:lang w:bidi="ar-JO"/>
              </w:rPr>
              <w:t xml:space="preserve">, including achalasia and </w:t>
            </w:r>
            <w:proofErr w:type="spellStart"/>
            <w:r w:rsidRPr="00DD52C5">
              <w:rPr>
                <w:rFonts w:asciiTheme="majorBidi" w:hAnsiTheme="majorBidi" w:cstheme="majorBidi"/>
                <w:sz w:val="20"/>
                <w:szCs w:val="20"/>
                <w:lang w:bidi="ar-JO"/>
              </w:rPr>
              <w:t>manometric</w:t>
            </w:r>
            <w:proofErr w:type="spellEnd"/>
            <w:r w:rsidRPr="00DD52C5">
              <w:rPr>
                <w:rFonts w:asciiTheme="majorBidi" w:hAnsiTheme="majorBidi" w:cstheme="majorBidi"/>
                <w:sz w:val="20"/>
                <w:szCs w:val="20"/>
                <w:lang w:bidi="ar-JO"/>
              </w:rPr>
              <w:t xml:space="preserve"> </w:t>
            </w:r>
            <w:proofErr w:type="spellStart"/>
            <w:r w:rsidRPr="00DD52C5">
              <w:rPr>
                <w:rFonts w:asciiTheme="majorBidi" w:hAnsiTheme="majorBidi" w:cstheme="majorBidi"/>
                <w:sz w:val="20"/>
                <w:szCs w:val="20"/>
                <w:lang w:bidi="ar-JO"/>
              </w:rPr>
              <w:t>eval-uation</w:t>
            </w:r>
            <w:proofErr w:type="spellEnd"/>
            <w:r w:rsidRPr="00DD52C5">
              <w:rPr>
                <w:rFonts w:asciiTheme="majorBidi" w:hAnsiTheme="majorBidi" w:cstheme="majorBidi"/>
                <w:sz w:val="20"/>
                <w:szCs w:val="20"/>
                <w:lang w:bidi="ar-JO"/>
              </w:rPr>
              <w:t xml:space="preserve"> of the lower esophageal sphincter.</w:t>
            </w:r>
          </w:p>
          <w:p w14:paraId="4E40363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symptoms suggestive of an esophageal malignancy.</w:t>
            </w:r>
          </w:p>
          <w:p w14:paraId="106D709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Outline a plan for diagnostic evaluation of a patient with a suspected esophageal tumor.</w:t>
            </w:r>
          </w:p>
          <w:p w14:paraId="5186288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natural history of a malignant lesion of the esophagus and list treatment options, indicating the order of preference.</w:t>
            </w:r>
          </w:p>
          <w:p w14:paraId="22CE8A2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common types of benign esophageal neoplasms and briefly describe how they are differentiated from malignant lesions.</w:t>
            </w:r>
          </w:p>
          <w:p w14:paraId="6897E23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etiology and presentation of traumatic perforation of the esophagus and the physical findings that occur early and late after such an injury.</w:t>
            </w:r>
          </w:p>
          <w:p w14:paraId="25CD900D" w14:textId="77777777" w:rsidR="00F472A5" w:rsidRPr="00DD52C5" w:rsidRDefault="00F472A5" w:rsidP="00F35C79">
            <w:pPr>
              <w:ind w:left="720"/>
              <w:rPr>
                <w:rFonts w:asciiTheme="majorBidi" w:hAnsiTheme="majorBidi" w:cstheme="majorBidi"/>
                <w:sz w:val="20"/>
                <w:szCs w:val="20"/>
                <w:lang w:bidi="ar-JO"/>
              </w:rPr>
            </w:pPr>
          </w:p>
        </w:tc>
      </w:tr>
      <w:tr w:rsidR="00F472A5" w:rsidRPr="00DD52C5" w14:paraId="22D1CB48" w14:textId="77777777" w:rsidTr="00F35C79">
        <w:tc>
          <w:tcPr>
            <w:tcW w:w="540" w:type="dxa"/>
          </w:tcPr>
          <w:p w14:paraId="0158AAD2"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11</w:t>
            </w:r>
          </w:p>
        </w:tc>
        <w:tc>
          <w:tcPr>
            <w:tcW w:w="2520" w:type="dxa"/>
          </w:tcPr>
          <w:p w14:paraId="419DDEEE" w14:textId="77777777" w:rsidR="00F472A5" w:rsidRPr="00DD52C5" w:rsidRDefault="00F472A5" w:rsidP="00A300F0">
            <w:pPr>
              <w:numPr>
                <w:ilvl w:val="0"/>
                <w:numId w:val="2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Complication of Peptic ulcer disease.</w:t>
            </w:r>
          </w:p>
          <w:p w14:paraId="607E237B" w14:textId="77777777" w:rsidR="00F472A5" w:rsidRPr="00DD52C5" w:rsidRDefault="00F472A5" w:rsidP="00A300F0">
            <w:pPr>
              <w:numPr>
                <w:ilvl w:val="0"/>
                <w:numId w:val="24"/>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Gastric malignancies</w:t>
            </w:r>
          </w:p>
        </w:tc>
        <w:tc>
          <w:tcPr>
            <w:tcW w:w="7380" w:type="dxa"/>
          </w:tcPr>
          <w:p w14:paraId="622414E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Compare and contrast the common symptoms and pathogenesis of gastric and duodenal ulcer disease, including patterns of acid secretion.</w:t>
            </w:r>
          </w:p>
          <w:p w14:paraId="1D41C47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Discuss the significance of the anatomic location of either a gastric or duodenal ulcer.</w:t>
            </w:r>
          </w:p>
          <w:p w14:paraId="7F1BFDE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Discuss the diagnostic value of upper gastrointestinal roentgenograms, endoscopy with biopsy, gastric analysis, serum gastrin levels, and the secretin stimulation test in patients with suspected peptic ulcer disease.</w:t>
            </w:r>
          </w:p>
          <w:p w14:paraId="6FE9330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 xml:space="preserve">Describe in detail the nonoperative </w:t>
            </w:r>
            <w:r w:rsidRPr="00DD52C5">
              <w:rPr>
                <w:rFonts w:asciiTheme="majorBidi" w:hAnsiTheme="majorBidi" w:cstheme="majorBidi"/>
                <w:sz w:val="20"/>
                <w:szCs w:val="20"/>
                <w:lang w:bidi="ar-JO"/>
              </w:rPr>
              <w:t>management of patients with peptic ulcer disease.</w:t>
            </w:r>
          </w:p>
          <w:p w14:paraId="6056995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Discuss the complications of peptic ulcer disease, including clinical presentation, diagnostic workup, and appropriate surgical treatment.</w:t>
            </w:r>
          </w:p>
          <w:p w14:paraId="7545485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clinical and laboratory features that differentiate the </w:t>
            </w:r>
            <w:proofErr w:type="spellStart"/>
            <w:r w:rsidRPr="00DD52C5">
              <w:rPr>
                <w:rFonts w:asciiTheme="majorBidi" w:hAnsiTheme="majorBidi" w:cstheme="majorBidi"/>
                <w:sz w:val="20"/>
                <w:szCs w:val="20"/>
                <w:lang w:bidi="ar-JO"/>
              </w:rPr>
              <w:t>Zollinger</w:t>
            </w:r>
            <w:proofErr w:type="spellEnd"/>
            <w:r w:rsidRPr="00DD52C5">
              <w:rPr>
                <w:rFonts w:asciiTheme="majorBidi" w:hAnsiTheme="majorBidi" w:cstheme="majorBidi"/>
                <w:sz w:val="20"/>
                <w:szCs w:val="20"/>
                <w:lang w:bidi="ar-JO"/>
              </w:rPr>
              <w:t>-Ellison syndrome (</w:t>
            </w:r>
            <w:proofErr w:type="spellStart"/>
            <w:r w:rsidRPr="00DD52C5">
              <w:rPr>
                <w:rFonts w:asciiTheme="majorBidi" w:hAnsiTheme="majorBidi" w:cstheme="majorBidi"/>
                <w:sz w:val="20"/>
                <w:szCs w:val="20"/>
                <w:lang w:bidi="ar-JO"/>
              </w:rPr>
              <w:t>gastrinoma</w:t>
            </w:r>
            <w:proofErr w:type="spellEnd"/>
            <w:r w:rsidRPr="00DD52C5">
              <w:rPr>
                <w:rFonts w:asciiTheme="majorBidi" w:hAnsiTheme="majorBidi" w:cstheme="majorBidi"/>
                <w:sz w:val="20"/>
                <w:szCs w:val="20"/>
                <w:lang w:bidi="ar-JO"/>
              </w:rPr>
              <w:t>) from duodenal ulcer disease.</w:t>
            </w:r>
          </w:p>
          <w:p w14:paraId="7DF5121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Compare the risk of carcinoma in patient with gastric ulcer disease with the risk in those with duodenal ulcer disease. </w:t>
            </w:r>
          </w:p>
          <w:p w14:paraId="3DC4BA9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and discuss the common operations performed for duodenal and gastric ulcer disease as well as the morbidity associated with each procedure.</w:t>
            </w:r>
          </w:p>
          <w:p w14:paraId="3F3683B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Discuss the </w:t>
            </w:r>
            <w:proofErr w:type="spellStart"/>
            <w:r w:rsidRPr="00DD52C5">
              <w:rPr>
                <w:rFonts w:asciiTheme="majorBidi" w:hAnsiTheme="majorBidi" w:cstheme="majorBidi"/>
                <w:sz w:val="20"/>
                <w:szCs w:val="20"/>
                <w:lang w:bidi="ar-JO"/>
              </w:rPr>
              <w:t>commenly</w:t>
            </w:r>
            <w:proofErr w:type="spellEnd"/>
            <w:r w:rsidRPr="00DD52C5">
              <w:rPr>
                <w:rFonts w:asciiTheme="majorBidi" w:hAnsiTheme="majorBidi" w:cstheme="majorBidi"/>
                <w:sz w:val="20"/>
                <w:szCs w:val="20"/>
                <w:lang w:bidi="ar-JO"/>
              </w:rPr>
              <w:t xml:space="preserve"> recognized side effects associated with duodenal and gastric ulcer disease surgery, including treatment plans for each.</w:t>
            </w:r>
          </w:p>
          <w:p w14:paraId="296846B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p>
          <w:p w14:paraId="206ECE8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Identify </w:t>
            </w:r>
            <w:proofErr w:type="spellStart"/>
            <w:r w:rsidRPr="00DD52C5">
              <w:rPr>
                <w:rFonts w:asciiTheme="majorBidi" w:hAnsiTheme="majorBidi" w:cstheme="majorBidi"/>
                <w:sz w:val="20"/>
                <w:szCs w:val="20"/>
                <w:lang w:bidi="ar-JO"/>
              </w:rPr>
              <w:t>premaligmant</w:t>
            </w:r>
            <w:proofErr w:type="spellEnd"/>
            <w:r w:rsidRPr="00DD52C5">
              <w:rPr>
                <w:rFonts w:asciiTheme="majorBidi" w:hAnsiTheme="majorBidi" w:cstheme="majorBidi"/>
                <w:sz w:val="20"/>
                <w:szCs w:val="20"/>
                <w:lang w:bidi="ar-JO"/>
              </w:rPr>
              <w:t xml:space="preserve"> conditions, epidemiologic factors, and clinical features in patients with gastric adenocarcinoma.</w:t>
            </w:r>
          </w:p>
          <w:p w14:paraId="55F4D86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common types of neoplasm that occur in the stomach, and discuss appropriate diagnostic procedures, therapeutic modalities, and prognosis for each.</w:t>
            </w:r>
          </w:p>
          <w:p w14:paraId="2D1F6B7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general principles of curative and palliative surgical procedures for patients with gastric neoplasm</w:t>
            </w:r>
          </w:p>
          <w:p w14:paraId="296BACD2" w14:textId="77777777" w:rsidR="00F472A5" w:rsidRPr="00DD52C5" w:rsidRDefault="00F472A5" w:rsidP="00F35C79">
            <w:pPr>
              <w:rPr>
                <w:rFonts w:asciiTheme="majorBidi" w:hAnsiTheme="majorBidi" w:cstheme="majorBidi"/>
                <w:sz w:val="20"/>
                <w:szCs w:val="20"/>
                <w:lang w:bidi="ar-JO"/>
              </w:rPr>
            </w:pPr>
          </w:p>
        </w:tc>
      </w:tr>
      <w:tr w:rsidR="00F472A5" w:rsidRPr="00DD52C5" w14:paraId="2D466F11" w14:textId="77777777" w:rsidTr="00F35C79">
        <w:tc>
          <w:tcPr>
            <w:tcW w:w="540" w:type="dxa"/>
          </w:tcPr>
          <w:p w14:paraId="65705E93"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12</w:t>
            </w:r>
          </w:p>
        </w:tc>
        <w:tc>
          <w:tcPr>
            <w:tcW w:w="2520" w:type="dxa"/>
          </w:tcPr>
          <w:p w14:paraId="22E909F1"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Vermiform appendix</w:t>
            </w:r>
          </w:p>
        </w:tc>
        <w:tc>
          <w:tcPr>
            <w:tcW w:w="7380" w:type="dxa"/>
          </w:tcPr>
          <w:p w14:paraId="612F228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signs and symptoms of acute appendicitis</w:t>
            </w:r>
          </w:p>
          <w:p w14:paraId="684CE69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Formulate a differential diagnosis</w:t>
            </w:r>
          </w:p>
          <w:p w14:paraId="6938171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a diagnostic work up in patients with suspected acute appendicitis</w:t>
            </w:r>
          </w:p>
          <w:p w14:paraId="27DB739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common complications of a ruptured appendix</w:t>
            </w:r>
          </w:p>
          <w:p w14:paraId="28EE9A0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incidence and management of appendiceal carcinoid</w:t>
            </w:r>
          </w:p>
          <w:p w14:paraId="649822DC" w14:textId="455CD6BF"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clinical presentation of Meckel’s diverticulum</w:t>
            </w:r>
          </w:p>
          <w:p w14:paraId="3B7E38B9" w14:textId="30DE0022"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treatment</w:t>
            </w:r>
          </w:p>
          <w:p w14:paraId="7452F323"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77E7AB4B" w14:textId="77777777" w:rsidTr="00F35C79">
        <w:tc>
          <w:tcPr>
            <w:tcW w:w="540" w:type="dxa"/>
          </w:tcPr>
          <w:p w14:paraId="021FA1A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13</w:t>
            </w:r>
          </w:p>
        </w:tc>
        <w:tc>
          <w:tcPr>
            <w:tcW w:w="2520" w:type="dxa"/>
          </w:tcPr>
          <w:p w14:paraId="1288C87A" w14:textId="77777777" w:rsidR="00F472A5" w:rsidRPr="00DD52C5" w:rsidRDefault="00F472A5" w:rsidP="00F35C79">
            <w:pPr>
              <w:jc w:val="both"/>
              <w:rPr>
                <w:rFonts w:asciiTheme="majorBidi" w:hAnsiTheme="majorBidi" w:cstheme="majorBidi"/>
                <w:sz w:val="20"/>
                <w:szCs w:val="20"/>
              </w:rPr>
            </w:pPr>
            <w:r w:rsidRPr="00DD52C5">
              <w:rPr>
                <w:rFonts w:asciiTheme="majorBidi" w:hAnsiTheme="majorBidi" w:cstheme="majorBidi"/>
                <w:sz w:val="20"/>
                <w:szCs w:val="20"/>
              </w:rPr>
              <w:t>Colonic and rectal tumors</w:t>
            </w:r>
          </w:p>
        </w:tc>
        <w:tc>
          <w:tcPr>
            <w:tcW w:w="7380" w:type="dxa"/>
          </w:tcPr>
          <w:p w14:paraId="247FB72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the common symptoms and signs of the carcinoma of the colon and rectum.</w:t>
            </w:r>
          </w:p>
          <w:p w14:paraId="52A1506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appropriate laboratory, endoscopic, and x-ray studies for the diagnosis of carcinoma of the colon and rectum</w:t>
            </w:r>
          </w:p>
          <w:p w14:paraId="1196F42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Outline the treatment options including </w:t>
            </w:r>
            <w:proofErr w:type="spellStart"/>
            <w:r w:rsidRPr="00DD52C5">
              <w:rPr>
                <w:rFonts w:asciiTheme="majorBidi" w:hAnsiTheme="majorBidi" w:cstheme="majorBidi"/>
                <w:sz w:val="20"/>
                <w:szCs w:val="20"/>
              </w:rPr>
              <w:t>radiochemotherapy</w:t>
            </w:r>
            <w:proofErr w:type="spellEnd"/>
          </w:p>
          <w:p w14:paraId="67209F5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postoperative follow up including discussion of the role of the carcinoembryonic antigen CEA in detecting recurrence</w:t>
            </w:r>
          </w:p>
          <w:p w14:paraId="698D57B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Using TNM and Dukes classification, discuss the staging and 5-year survival rate</w:t>
            </w:r>
          </w:p>
          <w:p w14:paraId="6E6A1D01" w14:textId="77777777" w:rsidR="00F472A5" w:rsidRPr="00DD52C5" w:rsidRDefault="00F472A5" w:rsidP="00F35C79">
            <w:pPr>
              <w:ind w:left="720"/>
              <w:rPr>
                <w:rFonts w:asciiTheme="majorBidi" w:hAnsiTheme="majorBidi" w:cstheme="majorBidi"/>
                <w:sz w:val="20"/>
                <w:szCs w:val="20"/>
              </w:rPr>
            </w:pPr>
          </w:p>
        </w:tc>
      </w:tr>
      <w:tr w:rsidR="00F472A5" w:rsidRPr="00DD52C5" w14:paraId="4B5117E6" w14:textId="77777777" w:rsidTr="00F35C79">
        <w:tc>
          <w:tcPr>
            <w:tcW w:w="540" w:type="dxa"/>
          </w:tcPr>
          <w:p w14:paraId="0DA346DF"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14</w:t>
            </w:r>
          </w:p>
        </w:tc>
        <w:tc>
          <w:tcPr>
            <w:tcW w:w="2520" w:type="dxa"/>
          </w:tcPr>
          <w:p w14:paraId="4BE29EC5"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Diverticulosis and mesenteric ischemia </w:t>
            </w:r>
          </w:p>
          <w:p w14:paraId="4FF1C987"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09CD115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clinical findings of diverticular disease, differentiating the symptoms and signs of diverticulitis and diverticulosis.</w:t>
            </w:r>
          </w:p>
          <w:p w14:paraId="1B1F138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complications of diverticular disease and their appropriate treatment</w:t>
            </w:r>
          </w:p>
          <w:p w14:paraId="123C91C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clinical findings and presentation as well as treatment of mesenteric ischemia.</w:t>
            </w:r>
          </w:p>
          <w:p w14:paraId="38B195E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massive lower GI bleeding including differential diagnosis, initial management, appropriate diagnostic tests and treatment.</w:t>
            </w:r>
          </w:p>
          <w:p w14:paraId="0FD07625"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3D2BE6F6" w14:textId="77777777" w:rsidTr="00F35C79">
        <w:tc>
          <w:tcPr>
            <w:tcW w:w="540" w:type="dxa"/>
          </w:tcPr>
          <w:p w14:paraId="010E9DB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15</w:t>
            </w:r>
          </w:p>
        </w:tc>
        <w:tc>
          <w:tcPr>
            <w:tcW w:w="2520" w:type="dxa"/>
          </w:tcPr>
          <w:p w14:paraId="28C509B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Inflammatory bowel disease</w:t>
            </w:r>
          </w:p>
        </w:tc>
        <w:tc>
          <w:tcPr>
            <w:tcW w:w="7380" w:type="dxa"/>
          </w:tcPr>
          <w:p w14:paraId="2A12669C" w14:textId="77777777" w:rsidR="00F472A5" w:rsidRPr="00DD52C5" w:rsidRDefault="00F472A5" w:rsidP="00A300F0">
            <w:pPr>
              <w:numPr>
                <w:ilvl w:val="0"/>
                <w:numId w:val="21"/>
              </w:numPr>
              <w:tabs>
                <w:tab w:val="clear" w:pos="720"/>
              </w:tabs>
              <w:spacing w:after="0" w:line="240" w:lineRule="auto"/>
              <w:ind w:left="432" w:hanging="357"/>
              <w:rPr>
                <w:rFonts w:asciiTheme="majorBidi" w:hAnsiTheme="majorBidi" w:cstheme="majorBidi"/>
                <w:sz w:val="20"/>
                <w:szCs w:val="20"/>
              </w:rPr>
            </w:pPr>
            <w:r w:rsidRPr="00DD52C5">
              <w:rPr>
                <w:rFonts w:asciiTheme="majorBidi" w:hAnsiTheme="majorBidi" w:cstheme="majorBidi"/>
                <w:sz w:val="20"/>
                <w:szCs w:val="20"/>
              </w:rPr>
              <w:t>Differentiate ulcerative colitis UC and Crohn’s disease CD of the colon in terms of history, pathology, x-ray findings, treatment and risk of cancer</w:t>
            </w:r>
          </w:p>
          <w:p w14:paraId="1EF72556" w14:textId="77777777" w:rsidR="00F472A5" w:rsidRPr="00DD52C5" w:rsidRDefault="00F472A5" w:rsidP="00A300F0">
            <w:pPr>
              <w:numPr>
                <w:ilvl w:val="0"/>
                <w:numId w:val="21"/>
              </w:numPr>
              <w:tabs>
                <w:tab w:val="clear" w:pos="720"/>
              </w:tabs>
              <w:spacing w:after="0" w:line="240" w:lineRule="auto"/>
              <w:ind w:left="432" w:hanging="357"/>
              <w:rPr>
                <w:rFonts w:asciiTheme="majorBidi" w:hAnsiTheme="majorBidi" w:cstheme="majorBidi"/>
                <w:sz w:val="20"/>
                <w:szCs w:val="20"/>
              </w:rPr>
            </w:pPr>
            <w:r w:rsidRPr="00DD52C5">
              <w:rPr>
                <w:rFonts w:asciiTheme="majorBidi" w:hAnsiTheme="majorBidi" w:cstheme="majorBidi"/>
                <w:sz w:val="20"/>
                <w:szCs w:val="20"/>
              </w:rPr>
              <w:t>Discuss the role of surgery in the treatment of UC and CD complications.</w:t>
            </w:r>
          </w:p>
          <w:p w14:paraId="0A6007FC" w14:textId="77777777" w:rsidR="00F472A5" w:rsidRPr="00DD52C5" w:rsidRDefault="00F472A5" w:rsidP="00A300F0">
            <w:pPr>
              <w:numPr>
                <w:ilvl w:val="0"/>
                <w:numId w:val="21"/>
              </w:numPr>
              <w:tabs>
                <w:tab w:val="clear" w:pos="720"/>
              </w:tabs>
              <w:spacing w:after="0" w:line="240" w:lineRule="auto"/>
              <w:ind w:left="432" w:hanging="357"/>
              <w:rPr>
                <w:rFonts w:asciiTheme="majorBidi" w:hAnsiTheme="majorBidi" w:cstheme="majorBidi"/>
                <w:sz w:val="20"/>
                <w:szCs w:val="20"/>
              </w:rPr>
            </w:pPr>
            <w:r w:rsidRPr="00DD52C5">
              <w:rPr>
                <w:rFonts w:asciiTheme="majorBidi" w:hAnsiTheme="majorBidi" w:cstheme="majorBidi"/>
                <w:sz w:val="20"/>
                <w:szCs w:val="20"/>
              </w:rPr>
              <w:t>Discuss the nonoperative therapy of CD and UC</w:t>
            </w:r>
          </w:p>
          <w:p w14:paraId="211EFF11"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2E4374C0" w14:textId="77777777" w:rsidTr="00F35C79">
        <w:tc>
          <w:tcPr>
            <w:tcW w:w="540" w:type="dxa"/>
          </w:tcPr>
          <w:p w14:paraId="58483AE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16</w:t>
            </w:r>
          </w:p>
        </w:tc>
        <w:tc>
          <w:tcPr>
            <w:tcW w:w="2520" w:type="dxa"/>
          </w:tcPr>
          <w:p w14:paraId="660895AB"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Intestinal obstruction</w:t>
            </w:r>
          </w:p>
        </w:tc>
        <w:tc>
          <w:tcPr>
            <w:tcW w:w="7380" w:type="dxa"/>
          </w:tcPr>
          <w:p w14:paraId="7262B49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signs, symptoms, and diagnostic aids for evaluating presumed large bowel obstruction.</w:t>
            </w:r>
          </w:p>
          <w:p w14:paraId="4FB6B4C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at least four causes of colonic obstruction in the adult patient, including a discussion of frequency of each cause.</w:t>
            </w:r>
          </w:p>
          <w:p w14:paraId="2F434CA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a plan for diagnostic studies, preoperative management, and treatment of volvulus, of intussusception, of impaction, and of obstructing colon cancer.</w:t>
            </w:r>
          </w:p>
          <w:p w14:paraId="43DF97C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Given a patient with mechanical large- or small- bowel obstruction, discuss the potential complications if the treatment is inadequate.</w:t>
            </w:r>
          </w:p>
          <w:p w14:paraId="73CD83BA" w14:textId="77777777" w:rsidR="00F472A5" w:rsidRPr="00DD52C5" w:rsidRDefault="00F472A5" w:rsidP="00F35C79">
            <w:pPr>
              <w:ind w:left="720"/>
              <w:rPr>
                <w:rFonts w:asciiTheme="majorBidi" w:hAnsiTheme="majorBidi" w:cstheme="majorBidi"/>
                <w:sz w:val="20"/>
                <w:szCs w:val="20"/>
              </w:rPr>
            </w:pPr>
          </w:p>
        </w:tc>
      </w:tr>
      <w:tr w:rsidR="00F472A5" w:rsidRPr="00DD52C5" w14:paraId="61788EB7" w14:textId="77777777" w:rsidTr="00F35C79">
        <w:tc>
          <w:tcPr>
            <w:tcW w:w="540" w:type="dxa"/>
          </w:tcPr>
          <w:p w14:paraId="6CE2BF1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17</w:t>
            </w:r>
          </w:p>
        </w:tc>
        <w:tc>
          <w:tcPr>
            <w:tcW w:w="2520" w:type="dxa"/>
          </w:tcPr>
          <w:p w14:paraId="51C9D14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Acute perianal conditions</w:t>
            </w:r>
          </w:p>
        </w:tc>
        <w:tc>
          <w:tcPr>
            <w:tcW w:w="7380" w:type="dxa"/>
          </w:tcPr>
          <w:p w14:paraId="466EC824"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the anatomy of hemorrhoids, including the four grades encountered clinically; differentiate internal and external </w:t>
            </w:r>
            <w:proofErr w:type="spellStart"/>
            <w:r w:rsidRPr="00DD52C5">
              <w:rPr>
                <w:rFonts w:asciiTheme="majorBidi" w:hAnsiTheme="majorBidi" w:cstheme="majorBidi"/>
                <w:sz w:val="20"/>
                <w:szCs w:val="20"/>
              </w:rPr>
              <w:t>homorrhoids</w:t>
            </w:r>
            <w:proofErr w:type="spellEnd"/>
            <w:r w:rsidRPr="00DD52C5">
              <w:rPr>
                <w:rFonts w:asciiTheme="majorBidi" w:hAnsiTheme="majorBidi" w:cstheme="majorBidi"/>
                <w:sz w:val="20"/>
                <w:szCs w:val="20"/>
              </w:rPr>
              <w:t>.</w:t>
            </w:r>
          </w:p>
          <w:p w14:paraId="2300F920"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etiologic factors and predisposing conditions in the development of hemorrhoidal disease.</w:t>
            </w:r>
          </w:p>
          <w:p w14:paraId="7762179D"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symptoms and signs of patients with external </w:t>
            </w:r>
            <w:proofErr w:type="spellStart"/>
            <w:r w:rsidRPr="00DD52C5">
              <w:rPr>
                <w:rFonts w:asciiTheme="majorBidi" w:hAnsiTheme="majorBidi" w:cstheme="majorBidi"/>
                <w:sz w:val="20"/>
                <w:szCs w:val="20"/>
              </w:rPr>
              <w:t>homorrhoids</w:t>
            </w:r>
            <w:proofErr w:type="spellEnd"/>
            <w:r w:rsidRPr="00DD52C5">
              <w:rPr>
                <w:rFonts w:asciiTheme="majorBidi" w:hAnsiTheme="majorBidi" w:cstheme="majorBidi"/>
                <w:sz w:val="20"/>
                <w:szCs w:val="20"/>
              </w:rPr>
              <w:t>; with internal hemorrhoids.</w:t>
            </w:r>
          </w:p>
          <w:p w14:paraId="0930DDD2"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Outline the principles of management of patients with symptomatic external and internal </w:t>
            </w:r>
            <w:proofErr w:type="spellStart"/>
            <w:r w:rsidRPr="00DD52C5">
              <w:rPr>
                <w:rFonts w:asciiTheme="majorBidi" w:hAnsiTheme="majorBidi" w:cstheme="majorBidi"/>
                <w:sz w:val="20"/>
                <w:szCs w:val="20"/>
              </w:rPr>
              <w:t>homorrhoids</w:t>
            </w:r>
            <w:proofErr w:type="spellEnd"/>
            <w:r w:rsidRPr="00DD52C5">
              <w:rPr>
                <w:rFonts w:asciiTheme="majorBidi" w:hAnsiTheme="majorBidi" w:cstheme="majorBidi"/>
                <w:sz w:val="20"/>
                <w:szCs w:val="20"/>
              </w:rPr>
              <w:t>, including the roles of nonoperative and operative management.</w:t>
            </w:r>
          </w:p>
          <w:p w14:paraId="32BA7777"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role of anal crypts in perianal infection, and describe the various types of perianal infections.</w:t>
            </w:r>
          </w:p>
          <w:p w14:paraId="3685D038"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Outline the symptoms and physical findings of patients with perianal </w:t>
            </w:r>
            <w:proofErr w:type="spellStart"/>
            <w:r w:rsidRPr="00DD52C5">
              <w:rPr>
                <w:rFonts w:asciiTheme="majorBidi" w:hAnsiTheme="majorBidi" w:cstheme="majorBidi"/>
                <w:sz w:val="20"/>
                <w:szCs w:val="20"/>
              </w:rPr>
              <w:t>infaction</w:t>
            </w:r>
            <w:proofErr w:type="spellEnd"/>
            <w:r w:rsidRPr="00DD52C5">
              <w:rPr>
                <w:rFonts w:asciiTheme="majorBidi" w:hAnsiTheme="majorBidi" w:cstheme="majorBidi"/>
                <w:sz w:val="20"/>
                <w:szCs w:val="20"/>
              </w:rPr>
              <w:t>.</w:t>
            </w:r>
          </w:p>
          <w:p w14:paraId="4691D2D4" w14:textId="77777777" w:rsidR="00F472A5" w:rsidRPr="00DD52C5" w:rsidRDefault="00F472A5" w:rsidP="00A300F0">
            <w:pPr>
              <w:numPr>
                <w:ilvl w:val="0"/>
                <w:numId w:val="22"/>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principles of management of patients with perianal infections, including the role of antibiotics, incision and drainage, and primary fistulectomy.</w:t>
            </w:r>
          </w:p>
          <w:p w14:paraId="6351EABA" w14:textId="77777777" w:rsidR="00F472A5" w:rsidRPr="00DD52C5" w:rsidRDefault="00F472A5" w:rsidP="00A300F0">
            <w:pPr>
              <w:numPr>
                <w:ilvl w:val="0"/>
                <w:numId w:val="23"/>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fissure-in-</w:t>
            </w:r>
            <w:proofErr w:type="spellStart"/>
            <w:r w:rsidRPr="00DD52C5">
              <w:rPr>
                <w:rFonts w:asciiTheme="majorBidi" w:hAnsiTheme="majorBidi" w:cstheme="majorBidi"/>
                <w:sz w:val="20"/>
                <w:szCs w:val="20"/>
              </w:rPr>
              <w:t>ano</w:t>
            </w:r>
            <w:proofErr w:type="spellEnd"/>
            <w:r w:rsidRPr="00DD52C5">
              <w:rPr>
                <w:rFonts w:asciiTheme="majorBidi" w:hAnsiTheme="majorBidi" w:cstheme="majorBidi"/>
                <w:sz w:val="20"/>
                <w:szCs w:val="20"/>
              </w:rPr>
              <w:t>.</w:t>
            </w:r>
          </w:p>
          <w:p w14:paraId="58A6C7FF" w14:textId="77777777" w:rsidR="00F472A5" w:rsidRPr="00DD52C5" w:rsidRDefault="00F472A5" w:rsidP="00A300F0">
            <w:pPr>
              <w:numPr>
                <w:ilvl w:val="0"/>
                <w:numId w:val="23"/>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symptoms and physical findings of patients with fissure- in-</w:t>
            </w:r>
            <w:proofErr w:type="spellStart"/>
            <w:r w:rsidRPr="00DD52C5">
              <w:rPr>
                <w:rFonts w:asciiTheme="majorBidi" w:hAnsiTheme="majorBidi" w:cstheme="majorBidi"/>
                <w:sz w:val="20"/>
                <w:szCs w:val="20"/>
              </w:rPr>
              <w:t>ano</w:t>
            </w:r>
            <w:proofErr w:type="spellEnd"/>
            <w:r w:rsidRPr="00DD52C5">
              <w:rPr>
                <w:rFonts w:asciiTheme="majorBidi" w:hAnsiTheme="majorBidi" w:cstheme="majorBidi"/>
                <w:sz w:val="20"/>
                <w:szCs w:val="20"/>
              </w:rPr>
              <w:t>.</w:t>
            </w:r>
          </w:p>
          <w:p w14:paraId="11536718" w14:textId="77777777" w:rsidR="00F472A5" w:rsidRPr="00DD52C5" w:rsidRDefault="00F472A5" w:rsidP="00A300F0">
            <w:pPr>
              <w:numPr>
                <w:ilvl w:val="0"/>
                <w:numId w:val="23"/>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principles of management of patients with fissure-in-</w:t>
            </w:r>
            <w:proofErr w:type="spellStart"/>
            <w:r w:rsidRPr="00DD52C5">
              <w:rPr>
                <w:rFonts w:asciiTheme="majorBidi" w:hAnsiTheme="majorBidi" w:cstheme="majorBidi"/>
                <w:sz w:val="20"/>
                <w:szCs w:val="20"/>
              </w:rPr>
              <w:t>ano</w:t>
            </w:r>
            <w:proofErr w:type="spellEnd"/>
            <w:r w:rsidRPr="00DD52C5">
              <w:rPr>
                <w:rFonts w:asciiTheme="majorBidi" w:hAnsiTheme="majorBidi" w:cstheme="majorBidi"/>
                <w:sz w:val="20"/>
                <w:szCs w:val="20"/>
              </w:rPr>
              <w:t>.</w:t>
            </w:r>
          </w:p>
          <w:p w14:paraId="47A6B4F2" w14:textId="77777777" w:rsidR="00F472A5" w:rsidRPr="00DD52C5" w:rsidRDefault="00F472A5" w:rsidP="00F35C79">
            <w:pPr>
              <w:ind w:left="360"/>
              <w:rPr>
                <w:rFonts w:asciiTheme="majorBidi" w:hAnsiTheme="majorBidi" w:cstheme="majorBidi"/>
                <w:sz w:val="20"/>
                <w:szCs w:val="20"/>
                <w:lang w:bidi="ar-JO"/>
              </w:rPr>
            </w:pPr>
          </w:p>
        </w:tc>
      </w:tr>
      <w:tr w:rsidR="00F472A5" w:rsidRPr="00DD52C5" w14:paraId="573F6E42" w14:textId="77777777" w:rsidTr="00F35C79">
        <w:tc>
          <w:tcPr>
            <w:tcW w:w="540" w:type="dxa"/>
          </w:tcPr>
          <w:p w14:paraId="6907E46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18</w:t>
            </w:r>
          </w:p>
        </w:tc>
        <w:tc>
          <w:tcPr>
            <w:tcW w:w="2520" w:type="dxa"/>
          </w:tcPr>
          <w:p w14:paraId="6ED2797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Complications of gallstones and jaundice</w:t>
            </w:r>
          </w:p>
        </w:tc>
        <w:tc>
          <w:tcPr>
            <w:tcW w:w="7380" w:type="dxa"/>
          </w:tcPr>
          <w:p w14:paraId="1B8BBF7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common types of gallstones and describe the pathophysiology leading to their formation.</w:t>
            </w:r>
          </w:p>
          <w:p w14:paraId="5B3C6F2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several diseases that predispose to gallstones.</w:t>
            </w:r>
          </w:p>
          <w:p w14:paraId="3881E75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signs and symptoms in a patient with biliary colic. Contrast these symptoms with those of acute cholecystitis.</w:t>
            </w:r>
          </w:p>
          <w:p w14:paraId="6A95C8B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tests commonly used in the diagnosis of calculus biliary tract disease and describe the indications for, limitations, and potential </w:t>
            </w:r>
            <w:proofErr w:type="spellStart"/>
            <w:r w:rsidRPr="00DD52C5">
              <w:rPr>
                <w:rFonts w:asciiTheme="majorBidi" w:hAnsiTheme="majorBidi" w:cstheme="majorBidi"/>
                <w:sz w:val="20"/>
                <w:szCs w:val="20"/>
                <w:lang w:bidi="ar-JO"/>
              </w:rPr>
              <w:t>compli</w:t>
            </w:r>
            <w:proofErr w:type="spellEnd"/>
            <w:r w:rsidRPr="00DD52C5">
              <w:rPr>
                <w:rFonts w:asciiTheme="majorBidi" w:hAnsiTheme="majorBidi" w:cstheme="majorBidi"/>
                <w:sz w:val="20"/>
                <w:szCs w:val="20"/>
                <w:lang w:bidi="ar-JO"/>
              </w:rPr>
              <w:t>-cations of each.</w:t>
            </w:r>
          </w:p>
          <w:p w14:paraId="0F418D2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likely natural history of a young patient with asymptomatic gallstones.</w:t>
            </w:r>
          </w:p>
          <w:p w14:paraId="60D0593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List the possible complications of biliary calculi and describe the history, physical examination, and </w:t>
            </w:r>
            <w:proofErr w:type="spellStart"/>
            <w:r w:rsidRPr="00DD52C5">
              <w:rPr>
                <w:rFonts w:asciiTheme="majorBidi" w:hAnsiTheme="majorBidi" w:cstheme="majorBidi"/>
                <w:sz w:val="20"/>
                <w:szCs w:val="20"/>
                <w:lang w:bidi="ar-JO"/>
              </w:rPr>
              <w:t>and</w:t>
            </w:r>
            <w:proofErr w:type="spellEnd"/>
            <w:r w:rsidRPr="00DD52C5">
              <w:rPr>
                <w:rFonts w:asciiTheme="majorBidi" w:hAnsiTheme="majorBidi" w:cstheme="majorBidi"/>
                <w:sz w:val="20"/>
                <w:szCs w:val="20"/>
                <w:lang w:bidi="ar-JO"/>
              </w:rPr>
              <w:t xml:space="preserve"> laboratory findings for each.</w:t>
            </w:r>
          </w:p>
          <w:p w14:paraId="33FAB91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Outline the medical and surgical management of a patient with acute cholecystitis.</w:t>
            </w:r>
          </w:p>
          <w:p w14:paraId="349A9C3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signs, symptoms, and management of choledocholithiasis.</w:t>
            </w:r>
          </w:p>
          <w:p w14:paraId="2A67B80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Outline a diagnostic and management plan for a patient with acute right upper quadrant pain.</w:t>
            </w:r>
          </w:p>
          <w:p w14:paraId="680CD54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the diagnostic evaluation and management of a patient with </w:t>
            </w:r>
            <w:proofErr w:type="gramStart"/>
            <w:r w:rsidRPr="00DD52C5">
              <w:rPr>
                <w:rFonts w:asciiTheme="majorBidi" w:hAnsiTheme="majorBidi" w:cstheme="majorBidi"/>
                <w:sz w:val="20"/>
                <w:szCs w:val="20"/>
                <w:lang w:bidi="ar-JO"/>
              </w:rPr>
              <w:t>fever ,</w:t>
            </w:r>
            <w:proofErr w:type="gramEnd"/>
            <w:r w:rsidRPr="00DD52C5">
              <w:rPr>
                <w:rFonts w:asciiTheme="majorBidi" w:hAnsiTheme="majorBidi" w:cstheme="majorBidi"/>
                <w:sz w:val="20"/>
                <w:szCs w:val="20"/>
                <w:lang w:bidi="ar-JO"/>
              </w:rPr>
              <w:t xml:space="preserve"> chills, and jaundice.</w:t>
            </w:r>
          </w:p>
          <w:p w14:paraId="4F5E65E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Define the following: Murphy's sign, Courvoisier's sign, T tube, including purpose and circumstances of use, gallstone ileus.</w:t>
            </w:r>
          </w:p>
          <w:p w14:paraId="7378EED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Contrast carcinomas of the gallbladder, bile duct, and ampulla of </w:t>
            </w:r>
            <w:proofErr w:type="spellStart"/>
            <w:r w:rsidRPr="00DD52C5">
              <w:rPr>
                <w:rFonts w:asciiTheme="majorBidi" w:hAnsiTheme="majorBidi" w:cstheme="majorBidi"/>
                <w:sz w:val="20"/>
                <w:szCs w:val="20"/>
                <w:lang w:bidi="ar-JO"/>
              </w:rPr>
              <w:t>vater</w:t>
            </w:r>
            <w:proofErr w:type="spellEnd"/>
            <w:r w:rsidRPr="00DD52C5">
              <w:rPr>
                <w:rFonts w:asciiTheme="majorBidi" w:hAnsiTheme="majorBidi" w:cstheme="majorBidi"/>
                <w:sz w:val="20"/>
                <w:szCs w:val="20"/>
                <w:lang w:bidi="ar-JO"/>
              </w:rPr>
              <w:t xml:space="preserve"> with regard to survival and presenting symptoms.</w:t>
            </w:r>
          </w:p>
          <w:p w14:paraId="01709637" w14:textId="77777777" w:rsidR="00F472A5" w:rsidRPr="00DD52C5" w:rsidRDefault="00F472A5" w:rsidP="00F35C79">
            <w:pPr>
              <w:ind w:left="360"/>
              <w:rPr>
                <w:rFonts w:asciiTheme="majorBidi" w:hAnsiTheme="majorBidi" w:cstheme="majorBidi"/>
                <w:sz w:val="20"/>
                <w:szCs w:val="20"/>
                <w:lang w:bidi="ar-JO"/>
              </w:rPr>
            </w:pPr>
          </w:p>
        </w:tc>
      </w:tr>
      <w:tr w:rsidR="00F472A5" w:rsidRPr="00DD52C5" w14:paraId="62139CF0" w14:textId="77777777" w:rsidTr="00F35C79">
        <w:tc>
          <w:tcPr>
            <w:tcW w:w="540" w:type="dxa"/>
          </w:tcPr>
          <w:p w14:paraId="3775AF3F"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19</w:t>
            </w:r>
          </w:p>
        </w:tc>
        <w:tc>
          <w:tcPr>
            <w:tcW w:w="2520" w:type="dxa"/>
          </w:tcPr>
          <w:p w14:paraId="38D0DDF4" w14:textId="77777777" w:rsidR="00F472A5" w:rsidRPr="00DD52C5" w:rsidRDefault="00F472A5" w:rsidP="00A300F0">
            <w:pPr>
              <w:numPr>
                <w:ilvl w:val="0"/>
                <w:numId w:val="25"/>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Acute and chronic pancreatitis</w:t>
            </w:r>
          </w:p>
          <w:p w14:paraId="3FDF99DB" w14:textId="77777777" w:rsidR="00F472A5" w:rsidRPr="00DD52C5" w:rsidRDefault="00F472A5" w:rsidP="00A300F0">
            <w:pPr>
              <w:numPr>
                <w:ilvl w:val="0"/>
                <w:numId w:val="25"/>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Pancreatic tumors</w:t>
            </w:r>
          </w:p>
        </w:tc>
        <w:tc>
          <w:tcPr>
            <w:tcW w:w="7380" w:type="dxa"/>
          </w:tcPr>
          <w:p w14:paraId="001E339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Classify pancreatitis on the basis of the severity of injury to the organ.</w:t>
            </w:r>
          </w:p>
          <w:p w14:paraId="21ADD0D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four etiologies of pancreatitis.</w:t>
            </w:r>
          </w:p>
          <w:p w14:paraId="2431AFA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clinical presentation of a patient with acute pancreatitis, including indications for surgical intervention.</w:t>
            </w:r>
          </w:p>
          <w:p w14:paraId="212CA94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at least five potential early complications of acute pancreatitis.</w:t>
            </w:r>
          </w:p>
          <w:p w14:paraId="4967F70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four potential adverse outcomes of </w:t>
            </w:r>
            <w:proofErr w:type="spellStart"/>
            <w:r w:rsidRPr="00DD52C5">
              <w:rPr>
                <w:rFonts w:asciiTheme="majorBidi" w:hAnsiTheme="majorBidi" w:cstheme="majorBidi"/>
                <w:sz w:val="20"/>
                <w:szCs w:val="20"/>
              </w:rPr>
              <w:t>choronic</w:t>
            </w:r>
            <w:proofErr w:type="spellEnd"/>
            <w:r w:rsidRPr="00DD52C5">
              <w:rPr>
                <w:rFonts w:asciiTheme="majorBidi" w:hAnsiTheme="majorBidi" w:cstheme="majorBidi"/>
                <w:sz w:val="20"/>
                <w:szCs w:val="20"/>
              </w:rPr>
              <w:t xml:space="preserve"> pancreatitis as well as surgical diagnostic approach, treatment options, and management.</w:t>
            </w:r>
          </w:p>
          <w:p w14:paraId="347D357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criteria used to predict the prognosis for acute pancreatitis.</w:t>
            </w:r>
          </w:p>
          <w:p w14:paraId="4277FEB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mechanism of pseudocyst formation with respect to the role of the duct and list five symptoms and physical signs of prognosis.</w:t>
            </w:r>
          </w:p>
          <w:p w14:paraId="1073F4C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diagnostic approach to a patient with a suspected pseudocyst, including indications for and sequence of tests.</w:t>
            </w:r>
          </w:p>
          <w:p w14:paraId="4B82032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natural history of an untreated pancreatic pseudocyst as well as the medical and surgical treatment.</w:t>
            </w:r>
          </w:p>
          <w:p w14:paraId="55C0DED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four pancreatic neoplasms and describe the pathology of each with reference to cell type and function.</w:t>
            </w:r>
          </w:p>
          <w:p w14:paraId="6331C3D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symptoms, physical signs, laboratory findings, and diagnostic workup of a pancreatic mass on the basis of the location of the tumor in the pancreas.</w:t>
            </w:r>
          </w:p>
          <w:p w14:paraId="07339C0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surgical treatment of pancreatic neoplasms.</w:t>
            </w:r>
          </w:p>
          <w:p w14:paraId="61F5687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 xml:space="preserve">Discuss the long-term prognosis for pancreatic cancers on the basis of pathology and cell type. </w:t>
            </w:r>
          </w:p>
          <w:p w14:paraId="1EB6B392" w14:textId="77777777" w:rsidR="00F472A5" w:rsidRPr="00DD52C5" w:rsidRDefault="00F472A5" w:rsidP="00F35C79">
            <w:pPr>
              <w:ind w:left="720"/>
              <w:rPr>
                <w:rFonts w:asciiTheme="majorBidi" w:hAnsiTheme="majorBidi" w:cstheme="majorBidi"/>
                <w:sz w:val="20"/>
                <w:szCs w:val="20"/>
                <w:lang w:bidi="ar-JO"/>
              </w:rPr>
            </w:pPr>
          </w:p>
        </w:tc>
      </w:tr>
      <w:tr w:rsidR="00F472A5" w:rsidRPr="00DD52C5" w14:paraId="0360009A" w14:textId="77777777" w:rsidTr="00F35C79">
        <w:tc>
          <w:tcPr>
            <w:tcW w:w="540" w:type="dxa"/>
          </w:tcPr>
          <w:p w14:paraId="2578862B"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20</w:t>
            </w:r>
          </w:p>
        </w:tc>
        <w:tc>
          <w:tcPr>
            <w:tcW w:w="2520" w:type="dxa"/>
          </w:tcPr>
          <w:p w14:paraId="1BBFF771"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Hydatid cysts</w:t>
            </w:r>
          </w:p>
          <w:p w14:paraId="2E845908"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26585D7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lifecycle of hydatid cyst (hepatic and pulmonary)</w:t>
            </w:r>
          </w:p>
          <w:p w14:paraId="2706D56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relevant tests to diagnose hydatid cyst (plain X-Ray, U/S, CT, and serology).</w:t>
            </w:r>
          </w:p>
          <w:p w14:paraId="4C36BB1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methods of treatment</w:t>
            </w:r>
          </w:p>
          <w:p w14:paraId="6AB380C5"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1D670137" w14:textId="77777777" w:rsidTr="00F35C79">
        <w:tc>
          <w:tcPr>
            <w:tcW w:w="540" w:type="dxa"/>
          </w:tcPr>
          <w:p w14:paraId="1503D12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21</w:t>
            </w:r>
          </w:p>
        </w:tc>
        <w:tc>
          <w:tcPr>
            <w:tcW w:w="2520" w:type="dxa"/>
          </w:tcPr>
          <w:p w14:paraId="4E7BFB18"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Aneurysms and vascular anomalies</w:t>
            </w:r>
          </w:p>
        </w:tc>
        <w:tc>
          <w:tcPr>
            <w:tcW w:w="7380" w:type="dxa"/>
          </w:tcPr>
          <w:p w14:paraId="055CA27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common sites and relative incidence of arterial aneurysms.</w:t>
            </w:r>
          </w:p>
          <w:p w14:paraId="4DD13B1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symptoms, signs, and differential diagnosis, and diagnostic and management plans for a patient with a rupturing abdominal aortic aneurysm.</w:t>
            </w:r>
          </w:p>
          <w:p w14:paraId="6ED3EFD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Discuss the indications, contraindications, and risk factors for surgery in chronic asymptomatic abdominal aneurysms.</w:t>
            </w:r>
          </w:p>
          <w:p w14:paraId="53A4DDD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Define and discuss the prevention of the common complications following aneurysm surgery.</w:t>
            </w:r>
          </w:p>
          <w:p w14:paraId="76DED5D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Compare thoracic, abdominal, femoral and popliteal aneurysms with respect to presentation, com- placations (i.e., frequency of dissection, rupture, thrombosis, and embolization), and treatment.</w:t>
            </w:r>
          </w:p>
          <w:p w14:paraId="5DBFAD44" w14:textId="77777777" w:rsidR="00F472A5" w:rsidRPr="00DD52C5" w:rsidRDefault="00F472A5" w:rsidP="00F35C79">
            <w:pPr>
              <w:ind w:left="720"/>
              <w:rPr>
                <w:rFonts w:asciiTheme="majorBidi" w:hAnsiTheme="majorBidi" w:cstheme="majorBidi"/>
                <w:sz w:val="20"/>
                <w:szCs w:val="20"/>
                <w:lang w:bidi="ar-JO"/>
              </w:rPr>
            </w:pPr>
          </w:p>
        </w:tc>
      </w:tr>
      <w:tr w:rsidR="00F472A5" w:rsidRPr="00DD52C5" w14:paraId="5600C369" w14:textId="77777777" w:rsidTr="00F35C79">
        <w:tc>
          <w:tcPr>
            <w:tcW w:w="540" w:type="dxa"/>
          </w:tcPr>
          <w:p w14:paraId="13A669F5"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22</w:t>
            </w:r>
          </w:p>
        </w:tc>
        <w:tc>
          <w:tcPr>
            <w:tcW w:w="2520" w:type="dxa"/>
          </w:tcPr>
          <w:p w14:paraId="723BA0B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Peripheral vascular occlusive disease</w:t>
            </w:r>
          </w:p>
        </w:tc>
        <w:tc>
          <w:tcPr>
            <w:tcW w:w="7380" w:type="dxa"/>
          </w:tcPr>
          <w:p w14:paraId="7491559C" w14:textId="615F67A1"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the pathophysiology of intermittent claudication; differentiate this symptom from leg pain due to other causes. </w:t>
            </w:r>
          </w:p>
          <w:p w14:paraId="068E264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diagnostic approach and medical management of arterial occlusive disease; include a discussion of the roles of the commonly used noninvasive procedures.</w:t>
            </w:r>
          </w:p>
          <w:p w14:paraId="16602FB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criteria to help differentiate venous, arterial, diabetic, and infectious leg ulcers.</w:t>
            </w:r>
          </w:p>
          <w:p w14:paraId="03134DD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operative treatment choices available for chronic occlusive disease of the distal aorta and iliac arteries, superficial femoral / popliteal arteries, and tibial and peroneal arteries.</w:t>
            </w:r>
          </w:p>
          <w:p w14:paraId="169EA44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four indications for amputation and discuss clinical and laboratory methods for selection of the amputation site.</w:t>
            </w:r>
          </w:p>
          <w:p w14:paraId="5F0FEEF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clinical manifestations, diagnostic workup, and surgical indications for chronic renal artery occlusion.</w:t>
            </w:r>
          </w:p>
          <w:p w14:paraId="0150323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natural history and causes of acute arterial occlusion, and differentiate embolic occlusion and thrombotic occlusion.</w:t>
            </w:r>
          </w:p>
          <w:p w14:paraId="7CA1F97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six signs and symptoms of acute arterial occlusion and outline its management (e.g., indications for medical versus surgical treatment).</w:t>
            </w:r>
          </w:p>
          <w:p w14:paraId="6CECDDAA" w14:textId="77777777" w:rsidR="00F472A5" w:rsidRPr="00DD52C5" w:rsidRDefault="00F472A5" w:rsidP="00F35C79">
            <w:pPr>
              <w:rPr>
                <w:rFonts w:asciiTheme="majorBidi" w:hAnsiTheme="majorBidi" w:cstheme="majorBidi"/>
                <w:sz w:val="20"/>
                <w:szCs w:val="20"/>
                <w:lang w:bidi="ar-JO"/>
              </w:rPr>
            </w:pPr>
          </w:p>
        </w:tc>
      </w:tr>
      <w:tr w:rsidR="00F472A5" w:rsidRPr="00DD52C5" w14:paraId="037DE53F" w14:textId="77777777" w:rsidTr="00F35C79">
        <w:tc>
          <w:tcPr>
            <w:tcW w:w="540" w:type="dxa"/>
          </w:tcPr>
          <w:p w14:paraId="7655685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23</w:t>
            </w:r>
          </w:p>
        </w:tc>
        <w:tc>
          <w:tcPr>
            <w:tcW w:w="2520" w:type="dxa"/>
          </w:tcPr>
          <w:p w14:paraId="4590993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Venous and lymphatic disorders</w:t>
            </w:r>
          </w:p>
        </w:tc>
        <w:tc>
          <w:tcPr>
            <w:tcW w:w="7380" w:type="dxa"/>
          </w:tcPr>
          <w:p w14:paraId="5753858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Identify the usual initial anatomic location of deep vein thrombosis and discuss the clinical factors that lead to an increased incidence of venous thrombosis.</w:t>
            </w:r>
          </w:p>
          <w:p w14:paraId="3A35CFF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Identify noninvasive and invasive testing procedures for diagnosing venous valvular incompetence and deep vein thrombosis.</w:t>
            </w:r>
          </w:p>
          <w:p w14:paraId="3D77838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Outline the differential diagnosis of acute edema associated with leg pain.</w:t>
            </w:r>
          </w:p>
          <w:p w14:paraId="2CFEB61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five modalities for preventing the development of venous thrombosis in surgical patients.</w:t>
            </w:r>
          </w:p>
          <w:p w14:paraId="429CE34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methods of anticoagulant and thrombolytic administration, evaluation of adequacy of therapy, and contraindication to therapy.</w:t>
            </w:r>
          </w:p>
          <w:p w14:paraId="17C800D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clinical syndrome of pulmonary embolus, and identify the order of priorities in diagnosing and caring for an acutely ill patient with life-threatening pulmonary embolus.</w:t>
            </w:r>
          </w:p>
          <w:p w14:paraId="6ED5477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List the indications for surgical intervention in venous thrombosis and pulmonary embolus.</w:t>
            </w:r>
          </w:p>
          <w:p w14:paraId="0722A64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Outline the diagnostic, operative, and nonoperative management of venous ulcers and varicose veins.</w:t>
            </w:r>
          </w:p>
          <w:p w14:paraId="5750A3D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Define lymphedema praecox, lymphedema </w:t>
            </w:r>
            <w:proofErr w:type="spellStart"/>
            <w:r w:rsidRPr="00DD52C5">
              <w:rPr>
                <w:rFonts w:asciiTheme="majorBidi" w:hAnsiTheme="majorBidi" w:cstheme="majorBidi"/>
                <w:sz w:val="20"/>
                <w:szCs w:val="20"/>
                <w:lang w:bidi="ar-JO"/>
              </w:rPr>
              <w:t>tarda</w:t>
            </w:r>
            <w:proofErr w:type="spellEnd"/>
            <w:r w:rsidRPr="00DD52C5">
              <w:rPr>
                <w:rFonts w:asciiTheme="majorBidi" w:hAnsiTheme="majorBidi" w:cstheme="majorBidi"/>
                <w:sz w:val="20"/>
                <w:szCs w:val="20"/>
                <w:lang w:bidi="ar-JO"/>
              </w:rPr>
              <w:t>, primary lymphedema, and secondary lymphedema.</w:t>
            </w:r>
          </w:p>
          <w:p w14:paraId="4BA9561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Explain the pathophysiology of lymphedema and discuss its treatment.</w:t>
            </w:r>
          </w:p>
          <w:p w14:paraId="3A5900BB" w14:textId="77777777" w:rsidR="00F472A5" w:rsidRPr="00DD52C5" w:rsidRDefault="00F472A5" w:rsidP="00F35C79">
            <w:pPr>
              <w:ind w:left="72"/>
              <w:rPr>
                <w:rFonts w:asciiTheme="majorBidi" w:hAnsiTheme="majorBidi" w:cstheme="majorBidi"/>
                <w:sz w:val="20"/>
                <w:szCs w:val="20"/>
                <w:lang w:bidi="ar-JO"/>
              </w:rPr>
            </w:pPr>
          </w:p>
        </w:tc>
      </w:tr>
      <w:tr w:rsidR="00F472A5" w:rsidRPr="00DD52C5" w14:paraId="7B9D813A" w14:textId="77777777" w:rsidTr="00F35C79">
        <w:tc>
          <w:tcPr>
            <w:tcW w:w="540" w:type="dxa"/>
          </w:tcPr>
          <w:p w14:paraId="0FD0572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24</w:t>
            </w:r>
          </w:p>
        </w:tc>
        <w:tc>
          <w:tcPr>
            <w:tcW w:w="2520" w:type="dxa"/>
          </w:tcPr>
          <w:p w14:paraId="46AC9F5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Thyroid gland and thyroglossal disorders</w:t>
            </w:r>
          </w:p>
        </w:tc>
        <w:tc>
          <w:tcPr>
            <w:tcW w:w="7380" w:type="dxa"/>
          </w:tcPr>
          <w:p w14:paraId="676A294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symptoms of a patient with hyperthyroidism; discuss the differential diagnosis and treatment options.</w:t>
            </w:r>
          </w:p>
          <w:p w14:paraId="6EBE134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Understand the major risk factors for carcinoma of the thyroid gland and the prognostic variables that dictate therapy. </w:t>
            </w:r>
          </w:p>
          <w:p w14:paraId="0CF69B7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different types of carcinoma of the thyroid gland and their cell type of origin; discuss the appropriate therapeutic strategy for each.</w:t>
            </w:r>
          </w:p>
          <w:p w14:paraId="6BB78DE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evaluation and differential diagnosis of a patient with a thyroid nodule.</w:t>
            </w:r>
          </w:p>
          <w:p w14:paraId="7BCCD1E7" w14:textId="77777777" w:rsidR="00F472A5" w:rsidRPr="00DD52C5" w:rsidRDefault="00F472A5" w:rsidP="00F35C79">
            <w:pPr>
              <w:ind w:left="360"/>
              <w:rPr>
                <w:rFonts w:asciiTheme="majorBidi" w:hAnsiTheme="majorBidi" w:cstheme="majorBidi"/>
                <w:sz w:val="20"/>
                <w:szCs w:val="20"/>
                <w:lang w:bidi="ar-JO"/>
              </w:rPr>
            </w:pPr>
          </w:p>
        </w:tc>
      </w:tr>
      <w:tr w:rsidR="00F472A5" w:rsidRPr="00DD52C5" w14:paraId="7E85FAB4" w14:textId="77777777" w:rsidTr="00F35C79">
        <w:tc>
          <w:tcPr>
            <w:tcW w:w="540" w:type="dxa"/>
          </w:tcPr>
          <w:p w14:paraId="6473871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25</w:t>
            </w:r>
          </w:p>
        </w:tc>
        <w:tc>
          <w:tcPr>
            <w:tcW w:w="2520" w:type="dxa"/>
          </w:tcPr>
          <w:p w14:paraId="3F11F198"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Adrenal and parathyroid surgical disorders</w:t>
            </w:r>
          </w:p>
        </w:tc>
        <w:tc>
          <w:tcPr>
            <w:tcW w:w="7380" w:type="dxa"/>
          </w:tcPr>
          <w:p w14:paraId="2E6E1A3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the evaluation and differential diagnosis of a patient with hypercalcemia. </w:t>
            </w:r>
          </w:p>
          <w:p w14:paraId="50F0096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the surgical therapy of primary </w:t>
            </w:r>
            <w:proofErr w:type="spellStart"/>
            <w:r w:rsidRPr="00DD52C5">
              <w:rPr>
                <w:rFonts w:asciiTheme="majorBidi" w:hAnsiTheme="majorBidi" w:cstheme="majorBidi"/>
                <w:sz w:val="20"/>
                <w:szCs w:val="20"/>
              </w:rPr>
              <w:t>hypepara</w:t>
            </w:r>
            <w:proofErr w:type="spellEnd"/>
            <w:r w:rsidRPr="00DD52C5">
              <w:rPr>
                <w:rFonts w:asciiTheme="majorBidi" w:hAnsiTheme="majorBidi" w:cstheme="majorBidi"/>
                <w:sz w:val="20"/>
                <w:szCs w:val="20"/>
              </w:rPr>
              <w:t xml:space="preserve"> </w:t>
            </w:r>
            <w:proofErr w:type="spellStart"/>
            <w:r w:rsidRPr="00DD52C5">
              <w:rPr>
                <w:rFonts w:asciiTheme="majorBidi" w:hAnsiTheme="majorBidi" w:cstheme="majorBidi"/>
                <w:sz w:val="20"/>
                <w:szCs w:val="20"/>
              </w:rPr>
              <w:t>thyroidism</w:t>
            </w:r>
            <w:proofErr w:type="spellEnd"/>
            <w:r w:rsidRPr="00DD52C5">
              <w:rPr>
                <w:rFonts w:asciiTheme="majorBidi" w:hAnsiTheme="majorBidi" w:cstheme="majorBidi"/>
                <w:sz w:val="20"/>
                <w:szCs w:val="20"/>
              </w:rPr>
              <w:t>.</w:t>
            </w:r>
          </w:p>
          <w:p w14:paraId="23A52CA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the presentation and appropriate therapy for patients with parathyroid carcinoma, and contrast this with other causes of primary hyperparathyroidism.</w:t>
            </w:r>
          </w:p>
          <w:p w14:paraId="12ADD42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Review the pathophysiology of secondary and tertiary hyperparathyroidism, and discuss the surgical therapies.</w:t>
            </w:r>
          </w:p>
          <w:p w14:paraId="31B1012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multiple endocrine neoplasia syndromes and their surgical treatment.</w:t>
            </w:r>
          </w:p>
          <w:p w14:paraId="6E865AA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and discuss three major adrenal dysfunctions, their clinical presentation, etiology, diagnostic procedures, and treatment options.</w:t>
            </w:r>
          </w:p>
          <w:p w14:paraId="3351CEC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rPr>
              <w:t xml:space="preserve">Describe the clinical features of Cushing's syndrome and tell how causal lesions in the pituitary, adrenal cortex, and </w:t>
            </w:r>
            <w:proofErr w:type="spellStart"/>
            <w:r w:rsidRPr="00DD52C5">
              <w:rPr>
                <w:rFonts w:asciiTheme="majorBidi" w:hAnsiTheme="majorBidi" w:cstheme="majorBidi"/>
                <w:sz w:val="20"/>
                <w:szCs w:val="20"/>
              </w:rPr>
              <w:t>extraadrenal</w:t>
            </w:r>
            <w:proofErr w:type="spellEnd"/>
            <w:r w:rsidRPr="00DD52C5">
              <w:rPr>
                <w:rFonts w:asciiTheme="majorBidi" w:hAnsiTheme="majorBidi" w:cstheme="majorBidi"/>
                <w:sz w:val="20"/>
                <w:szCs w:val="20"/>
              </w:rPr>
              <w:t xml:space="preserve"> sites</w:t>
            </w:r>
            <w:r w:rsidRPr="00DD52C5">
              <w:rPr>
                <w:rFonts w:asciiTheme="majorBidi" w:hAnsiTheme="majorBidi" w:cstheme="majorBidi"/>
                <w:sz w:val="20"/>
                <w:szCs w:val="20"/>
                <w:lang w:bidi="ar-JO"/>
              </w:rPr>
              <w:t xml:space="preserve"> may be distinguished from a diagnostic standpoint.</w:t>
            </w:r>
          </w:p>
          <w:p w14:paraId="6476950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Discuss medical and surgical and surgical management of Cushing's syndrome in patients with adrenal adenoma and with pituitary adenoma causing adrenal hyperplasia, with an ACTH-producing neoplasm.</w:t>
            </w:r>
          </w:p>
          <w:p w14:paraId="343F836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Describe the likely pathology, clinical </w:t>
            </w:r>
            <w:proofErr w:type="spellStart"/>
            <w:r w:rsidRPr="00DD52C5">
              <w:rPr>
                <w:rFonts w:asciiTheme="majorBidi" w:hAnsiTheme="majorBidi" w:cstheme="majorBidi"/>
                <w:sz w:val="20"/>
                <w:szCs w:val="20"/>
                <w:lang w:bidi="ar-JO"/>
              </w:rPr>
              <w:t>feaures</w:t>
            </w:r>
            <w:proofErr w:type="spellEnd"/>
            <w:r w:rsidRPr="00DD52C5">
              <w:rPr>
                <w:rFonts w:asciiTheme="majorBidi" w:hAnsiTheme="majorBidi" w:cstheme="majorBidi"/>
                <w:sz w:val="20"/>
                <w:szCs w:val="20"/>
                <w:lang w:bidi="ar-JO"/>
              </w:rPr>
              <w:t>, and laboratory findings of a patient with hyperaldosteronism.</w:t>
            </w:r>
          </w:p>
          <w:p w14:paraId="03A2100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 xml:space="preserve"> Discuss the diagnostic workup of a patient with suspected hyperaldosteronism and the preferred operative treatment.</w:t>
            </w:r>
          </w:p>
          <w:p w14:paraId="7B4D495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Discuss pheochromocytoma, including its associated signs and symptoms, an appropriate diagnostic workup, and its treatment.</w:t>
            </w:r>
          </w:p>
          <w:p w14:paraId="5F043B7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Describe the features of the multiple endocrine adenopathy syndrome associated with pheochromocytoma.</w:t>
            </w:r>
          </w:p>
          <w:p w14:paraId="406942F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lang w:bidi="ar-JO"/>
              </w:rPr>
            </w:pPr>
            <w:r w:rsidRPr="00DD52C5">
              <w:rPr>
                <w:rFonts w:asciiTheme="majorBidi" w:hAnsiTheme="majorBidi" w:cstheme="majorBidi"/>
                <w:sz w:val="20"/>
                <w:szCs w:val="20"/>
                <w:lang w:bidi="ar-JO"/>
              </w:rPr>
              <w:t>Discuss the possible causes of virilization in a patient, including the clinical presentation and diagnostic workup.</w:t>
            </w:r>
          </w:p>
          <w:p w14:paraId="213B645D" w14:textId="77777777" w:rsidR="00F472A5" w:rsidRPr="00DD52C5" w:rsidRDefault="00F472A5" w:rsidP="00F35C79">
            <w:pPr>
              <w:rPr>
                <w:rFonts w:asciiTheme="majorBidi" w:hAnsiTheme="majorBidi" w:cstheme="majorBidi"/>
                <w:sz w:val="20"/>
                <w:szCs w:val="20"/>
              </w:rPr>
            </w:pPr>
          </w:p>
        </w:tc>
      </w:tr>
      <w:tr w:rsidR="00F472A5" w:rsidRPr="00DD52C5" w14:paraId="774E0526" w14:textId="77777777" w:rsidTr="00F35C79">
        <w:tc>
          <w:tcPr>
            <w:tcW w:w="540" w:type="dxa"/>
          </w:tcPr>
          <w:p w14:paraId="74EFD10F"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26</w:t>
            </w:r>
          </w:p>
        </w:tc>
        <w:tc>
          <w:tcPr>
            <w:tcW w:w="2520" w:type="dxa"/>
          </w:tcPr>
          <w:p w14:paraId="2F342E73"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Diseases of the salivary glands</w:t>
            </w:r>
          </w:p>
          <w:p w14:paraId="7FE6D14F"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7380" w:type="dxa"/>
          </w:tcPr>
          <w:p w14:paraId="54F8B43E"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 xml:space="preserve">Review the anatomy of major salivary glands. </w:t>
            </w:r>
          </w:p>
          <w:p w14:paraId="642781C4"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 xml:space="preserve">Discuss patterns of presentation, investigations, and treatment of </w:t>
            </w:r>
            <w:proofErr w:type="spellStart"/>
            <w:r w:rsidRPr="00DD52C5">
              <w:rPr>
                <w:rFonts w:asciiTheme="majorBidi" w:hAnsiTheme="majorBidi" w:cstheme="majorBidi"/>
                <w:sz w:val="20"/>
                <w:szCs w:val="20"/>
              </w:rPr>
              <w:t>sialectasis</w:t>
            </w:r>
            <w:proofErr w:type="spellEnd"/>
            <w:r w:rsidRPr="00DD52C5">
              <w:rPr>
                <w:rFonts w:asciiTheme="majorBidi" w:hAnsiTheme="majorBidi" w:cstheme="majorBidi"/>
                <w:sz w:val="20"/>
                <w:szCs w:val="20"/>
              </w:rPr>
              <w:t>.</w:t>
            </w:r>
          </w:p>
          <w:p w14:paraId="5AAA34D6"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Describe common infections affecting the major salivary glands (including postoperative parotitis).</w:t>
            </w:r>
          </w:p>
          <w:p w14:paraId="4EB9E084"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 xml:space="preserve">Understand the clinical presentation of benign and malignant salivary gland </w:t>
            </w:r>
            <w:proofErr w:type="spellStart"/>
            <w:r w:rsidRPr="00DD52C5">
              <w:rPr>
                <w:rFonts w:asciiTheme="majorBidi" w:hAnsiTheme="majorBidi" w:cstheme="majorBidi"/>
                <w:sz w:val="20"/>
                <w:szCs w:val="20"/>
              </w:rPr>
              <w:t>tumours</w:t>
            </w:r>
            <w:proofErr w:type="spellEnd"/>
            <w:r w:rsidRPr="00DD52C5">
              <w:rPr>
                <w:rFonts w:asciiTheme="majorBidi" w:hAnsiTheme="majorBidi" w:cstheme="majorBidi"/>
                <w:sz w:val="20"/>
                <w:szCs w:val="20"/>
              </w:rPr>
              <w:t xml:space="preserve">. </w:t>
            </w:r>
          </w:p>
          <w:p w14:paraId="4BE6FB93"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 xml:space="preserve">Classify malignant salivary gland tumors. </w:t>
            </w:r>
          </w:p>
        </w:tc>
      </w:tr>
      <w:tr w:rsidR="00F472A5" w:rsidRPr="00DD52C5" w14:paraId="5BD9F1CC" w14:textId="77777777" w:rsidTr="00F35C79">
        <w:tc>
          <w:tcPr>
            <w:tcW w:w="540" w:type="dxa"/>
          </w:tcPr>
          <w:p w14:paraId="07287F5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27</w:t>
            </w:r>
          </w:p>
        </w:tc>
        <w:tc>
          <w:tcPr>
            <w:tcW w:w="2520" w:type="dxa"/>
          </w:tcPr>
          <w:p w14:paraId="37A9DBE3"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Congenital anomalies of the genitourinary system</w:t>
            </w:r>
          </w:p>
        </w:tc>
        <w:tc>
          <w:tcPr>
            <w:tcW w:w="7380" w:type="dxa"/>
          </w:tcPr>
          <w:p w14:paraId="0A655E8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Identify the different anomalies (Agenesis, horseshoe Kidney, PUJ, Reflux, </w:t>
            </w:r>
            <w:proofErr w:type="spellStart"/>
            <w:r w:rsidRPr="00DD52C5">
              <w:rPr>
                <w:rFonts w:asciiTheme="majorBidi" w:hAnsiTheme="majorBidi" w:cstheme="majorBidi"/>
                <w:sz w:val="20"/>
                <w:szCs w:val="20"/>
              </w:rPr>
              <w:t>hypospedias</w:t>
            </w:r>
            <w:proofErr w:type="spellEnd"/>
            <w:r w:rsidRPr="00DD52C5">
              <w:rPr>
                <w:rFonts w:asciiTheme="majorBidi" w:hAnsiTheme="majorBidi" w:cstheme="majorBidi"/>
                <w:sz w:val="20"/>
                <w:szCs w:val="20"/>
              </w:rPr>
              <w:t>)</w:t>
            </w:r>
          </w:p>
          <w:p w14:paraId="6DE8D47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Appreciate that such anomalies may be related to other anomalies. </w:t>
            </w:r>
          </w:p>
          <w:p w14:paraId="182C78A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Formulate a list of relevant investigations </w:t>
            </w:r>
          </w:p>
          <w:p w14:paraId="7D1D962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Suggest the treatment modalities</w:t>
            </w:r>
          </w:p>
          <w:p w14:paraId="731731AF" w14:textId="77777777" w:rsidR="00F472A5" w:rsidRPr="00DD52C5" w:rsidRDefault="00F472A5" w:rsidP="00F35C79">
            <w:pPr>
              <w:ind w:left="72"/>
              <w:rPr>
                <w:rFonts w:asciiTheme="majorBidi" w:hAnsiTheme="majorBidi" w:cstheme="majorBidi"/>
                <w:sz w:val="20"/>
                <w:szCs w:val="20"/>
              </w:rPr>
            </w:pPr>
          </w:p>
        </w:tc>
      </w:tr>
      <w:tr w:rsidR="00F472A5" w:rsidRPr="00DD52C5" w14:paraId="2FCD8EDF" w14:textId="77777777" w:rsidTr="00F35C79">
        <w:tc>
          <w:tcPr>
            <w:tcW w:w="540" w:type="dxa"/>
          </w:tcPr>
          <w:p w14:paraId="531DF640"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28</w:t>
            </w:r>
          </w:p>
        </w:tc>
        <w:tc>
          <w:tcPr>
            <w:tcW w:w="2520" w:type="dxa"/>
          </w:tcPr>
          <w:p w14:paraId="3F7CD89B"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Urinary </w:t>
            </w:r>
            <w:proofErr w:type="spellStart"/>
            <w:r w:rsidRPr="00DD52C5">
              <w:rPr>
                <w:rFonts w:asciiTheme="majorBidi" w:hAnsiTheme="majorBidi" w:cstheme="majorBidi"/>
                <w:sz w:val="20"/>
                <w:szCs w:val="20"/>
              </w:rPr>
              <w:t>caliculi</w:t>
            </w:r>
            <w:proofErr w:type="spellEnd"/>
          </w:p>
        </w:tc>
        <w:tc>
          <w:tcPr>
            <w:tcW w:w="7380" w:type="dxa"/>
          </w:tcPr>
          <w:p w14:paraId="338E869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epidemiology &amp; etiology of renal stones.</w:t>
            </w:r>
          </w:p>
          <w:p w14:paraId="7DCEA90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complications of renal stones</w:t>
            </w:r>
          </w:p>
          <w:p w14:paraId="7C3808C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metabolic incidents associated with stones </w:t>
            </w:r>
          </w:p>
          <w:p w14:paraId="0CB6796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Outline principles of management Factors that influence treatment </w:t>
            </w:r>
          </w:p>
          <w:p w14:paraId="4F5CA25C"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54CF6FF1" w14:textId="77777777" w:rsidTr="00F35C79">
        <w:tc>
          <w:tcPr>
            <w:tcW w:w="540" w:type="dxa"/>
          </w:tcPr>
          <w:p w14:paraId="7BEEC69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29</w:t>
            </w:r>
          </w:p>
        </w:tc>
        <w:tc>
          <w:tcPr>
            <w:tcW w:w="2520" w:type="dxa"/>
          </w:tcPr>
          <w:p w14:paraId="124691C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Diseases of the prostate</w:t>
            </w:r>
          </w:p>
        </w:tc>
        <w:tc>
          <w:tcPr>
            <w:tcW w:w="7380" w:type="dxa"/>
          </w:tcPr>
          <w:p w14:paraId="3853A58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Outline the main embryological, anatomical, and physiological and </w:t>
            </w:r>
            <w:proofErr w:type="spellStart"/>
            <w:r w:rsidRPr="00DD52C5">
              <w:rPr>
                <w:rFonts w:asciiTheme="majorBidi" w:hAnsiTheme="majorBidi" w:cstheme="majorBidi"/>
                <w:sz w:val="20"/>
                <w:szCs w:val="20"/>
              </w:rPr>
              <w:t>histopatholigical</w:t>
            </w:r>
            <w:proofErr w:type="spellEnd"/>
            <w:r w:rsidRPr="00DD52C5">
              <w:rPr>
                <w:rFonts w:asciiTheme="majorBidi" w:hAnsiTheme="majorBidi" w:cstheme="majorBidi"/>
                <w:sz w:val="20"/>
                <w:szCs w:val="20"/>
              </w:rPr>
              <w:t xml:space="preserve"> features of prostate gland. </w:t>
            </w:r>
          </w:p>
          <w:p w14:paraId="7C033B1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in brief the natural history and etiology of both inflammatory and neoplastic prostate diseases</w:t>
            </w:r>
          </w:p>
          <w:p w14:paraId="22FF8B0C"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Analyze the main clinical points related to prostatitis (acute and chronic) with reference to chronic pelvic pain syndrome</w:t>
            </w:r>
          </w:p>
          <w:p w14:paraId="4086182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Provide a general overview of prostate tumors with reference to benign hyperplasia and adenocarcinoma. </w:t>
            </w:r>
          </w:p>
          <w:p w14:paraId="7359BDB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Discuss of the role of screening methods.</w:t>
            </w:r>
          </w:p>
        </w:tc>
      </w:tr>
      <w:tr w:rsidR="00F472A5" w:rsidRPr="00DD52C5" w14:paraId="0E87ED51" w14:textId="77777777" w:rsidTr="00F35C79">
        <w:tc>
          <w:tcPr>
            <w:tcW w:w="540" w:type="dxa"/>
          </w:tcPr>
          <w:p w14:paraId="35064A6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30</w:t>
            </w:r>
          </w:p>
        </w:tc>
        <w:tc>
          <w:tcPr>
            <w:tcW w:w="2520" w:type="dxa"/>
          </w:tcPr>
          <w:p w14:paraId="4D60B000"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Renal and bladder tumors</w:t>
            </w:r>
          </w:p>
        </w:tc>
        <w:tc>
          <w:tcPr>
            <w:tcW w:w="7380" w:type="dxa"/>
          </w:tcPr>
          <w:p w14:paraId="114CC965" w14:textId="77777777" w:rsidR="00F472A5" w:rsidRPr="00DD52C5" w:rsidRDefault="00F472A5" w:rsidP="00A300F0">
            <w:pPr>
              <w:numPr>
                <w:ilvl w:val="0"/>
                <w:numId w:val="27"/>
              </w:numPr>
              <w:tabs>
                <w:tab w:val="clear" w:pos="855"/>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Appreciate the clinical presentation and the indirect signs of each tumor.</w:t>
            </w:r>
          </w:p>
          <w:p w14:paraId="49D6CF8E" w14:textId="77777777" w:rsidR="00F472A5" w:rsidRPr="00DD52C5" w:rsidRDefault="00F472A5" w:rsidP="00A300F0">
            <w:pPr>
              <w:numPr>
                <w:ilvl w:val="0"/>
                <w:numId w:val="27"/>
              </w:numPr>
              <w:tabs>
                <w:tab w:val="clear" w:pos="855"/>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Understand the methods and importance of staging </w:t>
            </w:r>
          </w:p>
          <w:p w14:paraId="50E54656" w14:textId="77777777" w:rsidR="00F472A5" w:rsidRPr="00DD52C5" w:rsidRDefault="00F472A5" w:rsidP="00A300F0">
            <w:pPr>
              <w:numPr>
                <w:ilvl w:val="0"/>
                <w:numId w:val="27"/>
              </w:numPr>
              <w:tabs>
                <w:tab w:val="clear" w:pos="855"/>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Identify the relevant investigations and confirmative measures</w:t>
            </w:r>
          </w:p>
          <w:p w14:paraId="06C84396" w14:textId="77777777" w:rsidR="00F472A5" w:rsidRPr="00DD52C5" w:rsidRDefault="00F472A5" w:rsidP="00A300F0">
            <w:pPr>
              <w:numPr>
                <w:ilvl w:val="0"/>
                <w:numId w:val="27"/>
              </w:numPr>
              <w:tabs>
                <w:tab w:val="clear" w:pos="855"/>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Appreciate the role of surgery in the treatment </w:t>
            </w:r>
          </w:p>
          <w:p w14:paraId="4BD58C03" w14:textId="77777777" w:rsidR="00F472A5" w:rsidRPr="00DD52C5" w:rsidRDefault="00F472A5" w:rsidP="00A300F0">
            <w:pPr>
              <w:numPr>
                <w:ilvl w:val="0"/>
                <w:numId w:val="27"/>
              </w:numPr>
              <w:tabs>
                <w:tab w:val="clear" w:pos="855"/>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Appreciate the role of other treatment modalities. </w:t>
            </w:r>
          </w:p>
          <w:p w14:paraId="5A69239C" w14:textId="77777777" w:rsidR="00F472A5" w:rsidRPr="00DD52C5" w:rsidRDefault="00F472A5" w:rsidP="00F35C79">
            <w:pPr>
              <w:tabs>
                <w:tab w:val="left" w:pos="360"/>
              </w:tabs>
              <w:ind w:left="360" w:hanging="648"/>
              <w:rPr>
                <w:rFonts w:asciiTheme="majorBidi" w:hAnsiTheme="majorBidi" w:cstheme="majorBidi"/>
                <w:sz w:val="20"/>
                <w:szCs w:val="20"/>
              </w:rPr>
            </w:pPr>
          </w:p>
        </w:tc>
      </w:tr>
      <w:tr w:rsidR="00F472A5" w:rsidRPr="00DD52C5" w14:paraId="7BD90589" w14:textId="77777777" w:rsidTr="00F35C79">
        <w:tc>
          <w:tcPr>
            <w:tcW w:w="540" w:type="dxa"/>
          </w:tcPr>
          <w:p w14:paraId="0FA80782"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31</w:t>
            </w:r>
          </w:p>
        </w:tc>
        <w:tc>
          <w:tcPr>
            <w:tcW w:w="2520" w:type="dxa"/>
          </w:tcPr>
          <w:p w14:paraId="3C34B9D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Testicular tumors </w:t>
            </w:r>
          </w:p>
        </w:tc>
        <w:tc>
          <w:tcPr>
            <w:tcW w:w="7380" w:type="dxa"/>
          </w:tcPr>
          <w:p w14:paraId="4DCABFCE" w14:textId="77777777" w:rsidR="00F472A5" w:rsidRPr="00DD52C5" w:rsidRDefault="00F472A5" w:rsidP="00A300F0">
            <w:pPr>
              <w:numPr>
                <w:ilvl w:val="0"/>
                <w:numId w:val="28"/>
              </w:numPr>
              <w:tabs>
                <w:tab w:val="left" w:pos="360"/>
                <w:tab w:val="left" w:pos="612"/>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acute scrotum versus painless swelling of scrotum. </w:t>
            </w:r>
          </w:p>
          <w:p w14:paraId="762D12FB" w14:textId="77777777" w:rsidR="00F472A5" w:rsidRPr="00DD52C5" w:rsidRDefault="00F472A5" w:rsidP="00A300F0">
            <w:pPr>
              <w:numPr>
                <w:ilvl w:val="3"/>
                <w:numId w:val="21"/>
              </w:numPr>
              <w:tabs>
                <w:tab w:val="left" w:pos="360"/>
                <w:tab w:val="left" w:pos="720"/>
              </w:tabs>
              <w:spacing w:after="0" w:line="240" w:lineRule="auto"/>
              <w:ind w:hanging="2808"/>
              <w:rPr>
                <w:rFonts w:asciiTheme="majorBidi" w:hAnsiTheme="majorBidi" w:cstheme="majorBidi"/>
                <w:sz w:val="20"/>
                <w:szCs w:val="20"/>
              </w:rPr>
            </w:pPr>
            <w:r w:rsidRPr="00DD52C5">
              <w:rPr>
                <w:rFonts w:asciiTheme="majorBidi" w:hAnsiTheme="majorBidi" w:cstheme="majorBidi"/>
                <w:sz w:val="20"/>
                <w:szCs w:val="20"/>
              </w:rPr>
              <w:t>Staging and its clinical implication.</w:t>
            </w:r>
          </w:p>
          <w:p w14:paraId="3A3E1C86" w14:textId="77777777" w:rsidR="00F472A5" w:rsidRPr="00DD52C5" w:rsidRDefault="00F472A5" w:rsidP="00A300F0">
            <w:pPr>
              <w:numPr>
                <w:ilvl w:val="3"/>
                <w:numId w:val="21"/>
              </w:numPr>
              <w:tabs>
                <w:tab w:val="left" w:pos="360"/>
                <w:tab w:val="left" w:pos="720"/>
              </w:tabs>
              <w:spacing w:after="0" w:line="240" w:lineRule="auto"/>
              <w:ind w:hanging="2808"/>
              <w:rPr>
                <w:rFonts w:asciiTheme="majorBidi" w:hAnsiTheme="majorBidi" w:cstheme="majorBidi"/>
                <w:sz w:val="20"/>
                <w:szCs w:val="20"/>
              </w:rPr>
            </w:pPr>
            <w:r w:rsidRPr="00DD52C5">
              <w:rPr>
                <w:rFonts w:asciiTheme="majorBidi" w:hAnsiTheme="majorBidi" w:cstheme="majorBidi"/>
                <w:sz w:val="20"/>
                <w:szCs w:val="20"/>
              </w:rPr>
              <w:t xml:space="preserve"> List the management methods</w:t>
            </w:r>
          </w:p>
        </w:tc>
      </w:tr>
      <w:tr w:rsidR="00F472A5" w:rsidRPr="00DD52C5" w14:paraId="23BFD2FD" w14:textId="77777777" w:rsidTr="00F35C79">
        <w:tc>
          <w:tcPr>
            <w:tcW w:w="540" w:type="dxa"/>
          </w:tcPr>
          <w:p w14:paraId="4FB65633"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32</w:t>
            </w:r>
          </w:p>
        </w:tc>
        <w:tc>
          <w:tcPr>
            <w:tcW w:w="2520" w:type="dxa"/>
          </w:tcPr>
          <w:p w14:paraId="2115BF11"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Ischemic heart disease</w:t>
            </w:r>
          </w:p>
        </w:tc>
        <w:tc>
          <w:tcPr>
            <w:tcW w:w="7380" w:type="dxa"/>
          </w:tcPr>
          <w:p w14:paraId="5A4FAF2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Recognize the clinical presentation </w:t>
            </w:r>
          </w:p>
          <w:p w14:paraId="3DFFBCB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List the predisposing factors</w:t>
            </w:r>
          </w:p>
          <w:p w14:paraId="16F8A0B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Identify relevant diagnostic investigation </w:t>
            </w:r>
          </w:p>
          <w:p w14:paraId="5B3B32B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proofErr w:type="gramStart"/>
            <w:r w:rsidRPr="00DD52C5">
              <w:rPr>
                <w:rFonts w:asciiTheme="majorBidi" w:hAnsiTheme="majorBidi" w:cstheme="majorBidi"/>
                <w:sz w:val="20"/>
                <w:szCs w:val="20"/>
              </w:rPr>
              <w:t>Cardiac  angiogram</w:t>
            </w:r>
            <w:proofErr w:type="gramEnd"/>
            <w:r w:rsidRPr="00DD52C5">
              <w:rPr>
                <w:rFonts w:asciiTheme="majorBidi" w:hAnsiTheme="majorBidi" w:cstheme="majorBidi"/>
                <w:sz w:val="20"/>
                <w:szCs w:val="20"/>
              </w:rPr>
              <w:t xml:space="preserve"> review </w:t>
            </w:r>
          </w:p>
          <w:p w14:paraId="0915C8A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Discuss modalities of treatment       </w:t>
            </w:r>
          </w:p>
        </w:tc>
      </w:tr>
      <w:tr w:rsidR="00F472A5" w:rsidRPr="00DD52C5" w14:paraId="30764FFA" w14:textId="77777777" w:rsidTr="00F35C79">
        <w:tc>
          <w:tcPr>
            <w:tcW w:w="540" w:type="dxa"/>
          </w:tcPr>
          <w:p w14:paraId="110DF45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33</w:t>
            </w:r>
          </w:p>
        </w:tc>
        <w:tc>
          <w:tcPr>
            <w:tcW w:w="2520" w:type="dxa"/>
          </w:tcPr>
          <w:p w14:paraId="5F63DC43"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Primary and secondary lung neoplasms</w:t>
            </w:r>
          </w:p>
        </w:tc>
        <w:tc>
          <w:tcPr>
            <w:tcW w:w="7380" w:type="dxa"/>
          </w:tcPr>
          <w:p w14:paraId="1505DFB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Understand the major trends in lung cancer epidemiology in the past 50 years</w:t>
            </w:r>
          </w:p>
          <w:p w14:paraId="1D634B9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Know the role of smoking in lung cancer and other less common environmental exposures</w:t>
            </w:r>
          </w:p>
          <w:p w14:paraId="0558965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pathogenesis of lung cancer based on several current models of oncogenesis</w:t>
            </w:r>
          </w:p>
          <w:p w14:paraId="328D1679"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Know the essential differences between the </w:t>
            </w:r>
            <w:proofErr w:type="gramStart"/>
            <w:r w:rsidRPr="00DD52C5">
              <w:rPr>
                <w:rFonts w:asciiTheme="majorBidi" w:hAnsiTheme="majorBidi" w:cstheme="majorBidi"/>
                <w:sz w:val="20"/>
                <w:szCs w:val="20"/>
              </w:rPr>
              <w:t>two  major</w:t>
            </w:r>
            <w:proofErr w:type="gramEnd"/>
            <w:r w:rsidRPr="00DD52C5">
              <w:rPr>
                <w:rFonts w:asciiTheme="majorBidi" w:hAnsiTheme="majorBidi" w:cstheme="majorBidi"/>
                <w:sz w:val="20"/>
                <w:szCs w:val="20"/>
              </w:rPr>
              <w:t xml:space="preserve"> classifications of </w:t>
            </w:r>
            <w:proofErr w:type="spellStart"/>
            <w:r w:rsidRPr="00DD52C5">
              <w:rPr>
                <w:rFonts w:asciiTheme="majorBidi" w:hAnsiTheme="majorBidi" w:cstheme="majorBidi"/>
                <w:sz w:val="20"/>
                <w:szCs w:val="20"/>
              </w:rPr>
              <w:t>broncogenic</w:t>
            </w:r>
            <w:proofErr w:type="spellEnd"/>
            <w:r w:rsidRPr="00DD52C5">
              <w:rPr>
                <w:rFonts w:asciiTheme="majorBidi" w:hAnsiTheme="majorBidi" w:cstheme="majorBidi"/>
                <w:sz w:val="20"/>
                <w:szCs w:val="20"/>
              </w:rPr>
              <w:t xml:space="preserve"> carcinoma</w:t>
            </w:r>
          </w:p>
          <w:p w14:paraId="69A3EBA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Develop an algorithm for management of the symptomatic versus asymptomatic thoracic patient</w:t>
            </w:r>
          </w:p>
          <w:p w14:paraId="50939139" w14:textId="24B7E866"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Know the features of the TNM staging for non-small cell lung cancer</w:t>
            </w:r>
          </w:p>
          <w:p w14:paraId="48371CB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Develop an outline for management of non-small cell lung cancer and small cell lung cancer</w:t>
            </w:r>
          </w:p>
          <w:p w14:paraId="0555464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presentation, evaluation, and management of secondary lung neoplasms</w:t>
            </w:r>
          </w:p>
          <w:p w14:paraId="3375518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Be familiar with the spectrum of benign lung tumors</w:t>
            </w:r>
          </w:p>
          <w:p w14:paraId="36C4A18C"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2C17ACED" w14:textId="77777777" w:rsidTr="00F35C79">
        <w:tc>
          <w:tcPr>
            <w:tcW w:w="540" w:type="dxa"/>
          </w:tcPr>
          <w:p w14:paraId="45E6F4AC"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34</w:t>
            </w:r>
          </w:p>
        </w:tc>
        <w:tc>
          <w:tcPr>
            <w:tcW w:w="2520" w:type="dxa"/>
          </w:tcPr>
          <w:p w14:paraId="484555E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Mediastinal disorders</w:t>
            </w:r>
          </w:p>
        </w:tc>
        <w:tc>
          <w:tcPr>
            <w:tcW w:w="7380" w:type="dxa"/>
          </w:tcPr>
          <w:p w14:paraId="26FE776F"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Describe the key organs in each mediastinal compartment and the potential pathology that can arise</w:t>
            </w:r>
          </w:p>
          <w:p w14:paraId="0B38AD5A"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Know the general incidence of the most common mediastinal masses.</w:t>
            </w:r>
          </w:p>
          <w:p w14:paraId="185F08E0"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lastRenderedPageBreak/>
              <w:t>Develop an understanding of the options to evaluate mediastinal masses and the advantages and disadvantages of both</w:t>
            </w:r>
          </w:p>
          <w:p w14:paraId="10E42F2D"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Know the differential for lesions that can be confused for primary mediastinal masses</w:t>
            </w:r>
          </w:p>
          <w:p w14:paraId="1CF294DC"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Name the three most common tumors in each compartment</w:t>
            </w:r>
          </w:p>
          <w:p w14:paraId="214588A7"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Know the differential diagnosis for a germ cell tumor</w:t>
            </w:r>
          </w:p>
          <w:p w14:paraId="03982226" w14:textId="77777777" w:rsidR="00F472A5" w:rsidRPr="00DD52C5" w:rsidRDefault="00F472A5" w:rsidP="00A300F0">
            <w:pPr>
              <w:numPr>
                <w:ilvl w:val="0"/>
                <w:numId w:val="21"/>
              </w:numPr>
              <w:tabs>
                <w:tab w:val="clear" w:pos="720"/>
              </w:tabs>
              <w:spacing w:after="0" w:line="240" w:lineRule="auto"/>
              <w:ind w:left="432" w:right="-108"/>
              <w:rPr>
                <w:rFonts w:asciiTheme="majorBidi" w:hAnsiTheme="majorBidi" w:cstheme="majorBidi"/>
                <w:sz w:val="20"/>
                <w:szCs w:val="20"/>
              </w:rPr>
            </w:pPr>
            <w:r w:rsidRPr="00DD52C5">
              <w:rPr>
                <w:rFonts w:asciiTheme="majorBidi" w:hAnsiTheme="majorBidi" w:cstheme="majorBidi"/>
                <w:sz w:val="20"/>
                <w:szCs w:val="20"/>
              </w:rPr>
              <w:t xml:space="preserve">Know the potential diagnostic markers for paraneoplastic, endocrine and germ cell tumors </w:t>
            </w:r>
          </w:p>
          <w:p w14:paraId="7E62B71C"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6E36C63B" w14:textId="77777777" w:rsidTr="00F35C79">
        <w:tc>
          <w:tcPr>
            <w:tcW w:w="540" w:type="dxa"/>
          </w:tcPr>
          <w:p w14:paraId="2351CE6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35</w:t>
            </w:r>
          </w:p>
        </w:tc>
        <w:tc>
          <w:tcPr>
            <w:tcW w:w="2520" w:type="dxa"/>
          </w:tcPr>
          <w:p w14:paraId="1467F1C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Surgical pleural disorders</w:t>
            </w:r>
          </w:p>
        </w:tc>
        <w:tc>
          <w:tcPr>
            <w:tcW w:w="7380" w:type="dxa"/>
          </w:tcPr>
          <w:p w14:paraId="72B3272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Understand the pathophysiology of pneumothorax and its management.</w:t>
            </w:r>
          </w:p>
          <w:p w14:paraId="5DF1BE0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Know the differential diagnosis for fluid in the pleural space</w:t>
            </w:r>
          </w:p>
          <w:p w14:paraId="1E153CF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Understand how patients develop a hemothorax and chylothorax and the appropriate treatment options</w:t>
            </w:r>
          </w:p>
          <w:p w14:paraId="2FD07858"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Outline the stages of development of an empyema</w:t>
            </w:r>
          </w:p>
          <w:p w14:paraId="6BA58CA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typical characteristics of pleural tumors</w:t>
            </w:r>
          </w:p>
          <w:p w14:paraId="4912B857" w14:textId="77777777" w:rsidR="00F472A5" w:rsidRPr="00DD52C5" w:rsidRDefault="00F472A5" w:rsidP="00F35C79">
            <w:pPr>
              <w:tabs>
                <w:tab w:val="left" w:pos="360"/>
              </w:tabs>
              <w:ind w:left="720"/>
              <w:rPr>
                <w:rFonts w:asciiTheme="majorBidi" w:hAnsiTheme="majorBidi" w:cstheme="majorBidi"/>
                <w:sz w:val="20"/>
                <w:szCs w:val="20"/>
              </w:rPr>
            </w:pPr>
          </w:p>
        </w:tc>
      </w:tr>
      <w:tr w:rsidR="00F472A5" w:rsidRPr="00DD52C5" w14:paraId="54BB41B9" w14:textId="77777777" w:rsidTr="00F35C79">
        <w:tc>
          <w:tcPr>
            <w:tcW w:w="540" w:type="dxa"/>
          </w:tcPr>
          <w:p w14:paraId="465FC37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36</w:t>
            </w:r>
          </w:p>
        </w:tc>
        <w:tc>
          <w:tcPr>
            <w:tcW w:w="2520" w:type="dxa"/>
          </w:tcPr>
          <w:p w14:paraId="62DA73C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CNS Tumors</w:t>
            </w:r>
          </w:p>
        </w:tc>
        <w:tc>
          <w:tcPr>
            <w:tcW w:w="7380" w:type="dxa"/>
          </w:tcPr>
          <w:p w14:paraId="7198D1C4"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Understand the differentiate types of primary CNS tumors &amp; metastatic tumors. </w:t>
            </w:r>
          </w:p>
          <w:p w14:paraId="0EB42DB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Be able to know the basic pathological factors of CNS tumors.</w:t>
            </w:r>
          </w:p>
          <w:p w14:paraId="3149788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To understand the clinical presentation (general &amp; specific) </w:t>
            </w:r>
          </w:p>
          <w:p w14:paraId="6AA29B3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To know &amp; apply the diagnostic tools with specific features of each type.</w:t>
            </w:r>
          </w:p>
          <w:p w14:paraId="7B29F062"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To be able to apply the management protocol &amp; apply the different treatment modalities, surgery, radiotherapy &amp; chemotherapy. </w:t>
            </w:r>
          </w:p>
          <w:p w14:paraId="12F7EA8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The prognosis of brain tumor in front &amp; with specific types.</w:t>
            </w:r>
          </w:p>
          <w:p w14:paraId="4BECC12A" w14:textId="77777777" w:rsidR="00F472A5" w:rsidRPr="00DD52C5" w:rsidRDefault="00F472A5" w:rsidP="00F35C79">
            <w:pPr>
              <w:tabs>
                <w:tab w:val="left" w:pos="360"/>
              </w:tabs>
              <w:ind w:left="360"/>
              <w:rPr>
                <w:rFonts w:asciiTheme="majorBidi" w:hAnsiTheme="majorBidi" w:cstheme="majorBidi"/>
                <w:sz w:val="20"/>
                <w:szCs w:val="20"/>
              </w:rPr>
            </w:pPr>
          </w:p>
        </w:tc>
      </w:tr>
      <w:tr w:rsidR="00F472A5" w:rsidRPr="00DD52C5" w14:paraId="29EF689F" w14:textId="77777777" w:rsidTr="00F35C79">
        <w:tc>
          <w:tcPr>
            <w:tcW w:w="540" w:type="dxa"/>
          </w:tcPr>
          <w:p w14:paraId="2ED52B67"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37</w:t>
            </w:r>
          </w:p>
        </w:tc>
        <w:tc>
          <w:tcPr>
            <w:tcW w:w="2520" w:type="dxa"/>
          </w:tcPr>
          <w:p w14:paraId="42EED60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Pediatric surgery</w:t>
            </w:r>
          </w:p>
        </w:tc>
        <w:tc>
          <w:tcPr>
            <w:tcW w:w="7380" w:type="dxa"/>
          </w:tcPr>
          <w:p w14:paraId="5F967D13"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Determine maintenance fluid requirements and normal urinary output for infants and children. </w:t>
            </w:r>
          </w:p>
          <w:p w14:paraId="2B491F44"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Determine the blood volume and describe methods of replacement of blood loss in infants and children. </w:t>
            </w:r>
          </w:p>
          <w:p w14:paraId="2F41339E"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typical presentation and findings on physical examination of hypertrophic pyloric stenosis. </w:t>
            </w:r>
          </w:p>
          <w:p w14:paraId="73660BE9"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Define </w:t>
            </w:r>
            <w:proofErr w:type="spellStart"/>
            <w:r w:rsidRPr="00DD52C5">
              <w:rPr>
                <w:rFonts w:asciiTheme="majorBidi" w:hAnsiTheme="majorBidi" w:cstheme="majorBidi"/>
                <w:sz w:val="20"/>
                <w:szCs w:val="20"/>
              </w:rPr>
              <w:t>gastroesophogeal</w:t>
            </w:r>
            <w:proofErr w:type="spellEnd"/>
            <w:r w:rsidRPr="00DD52C5">
              <w:rPr>
                <w:rFonts w:asciiTheme="majorBidi" w:hAnsiTheme="majorBidi" w:cstheme="majorBidi"/>
                <w:sz w:val="20"/>
                <w:szCs w:val="20"/>
              </w:rPr>
              <w:t xml:space="preserve"> reflux disease and describe its typical presentation and methods of evaluation. </w:t>
            </w:r>
          </w:p>
          <w:p w14:paraId="2CE3EFD8"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typical presentation of neonatal bowel obstruction and methods of evaluation. Be able to describe the differential diagnosis of neonatal bowel obstruction. </w:t>
            </w:r>
          </w:p>
          <w:p w14:paraId="3F74F13C"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Explain the typical clinical presentation of intussusception, including the principles of resuscitation, use of barium enema, and indications for and principles of operative treatment. </w:t>
            </w:r>
          </w:p>
          <w:p w14:paraId="04575461"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Explain the anatomical defect in </w:t>
            </w:r>
            <w:proofErr w:type="spellStart"/>
            <w:r w:rsidRPr="00DD52C5">
              <w:rPr>
                <w:rFonts w:asciiTheme="majorBidi" w:hAnsiTheme="majorBidi" w:cstheme="majorBidi"/>
                <w:sz w:val="20"/>
                <w:szCs w:val="20"/>
              </w:rPr>
              <w:t>Hirschprung's</w:t>
            </w:r>
            <w:proofErr w:type="spellEnd"/>
            <w:r w:rsidRPr="00DD52C5">
              <w:rPr>
                <w:rFonts w:asciiTheme="majorBidi" w:hAnsiTheme="majorBidi" w:cstheme="majorBidi"/>
                <w:sz w:val="20"/>
                <w:szCs w:val="20"/>
              </w:rPr>
              <w:t xml:space="preserve"> disease, and relate this to the functional bowel obstruction. </w:t>
            </w:r>
          </w:p>
          <w:p w14:paraId="254CCEF4"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differential diagnosis for constipation and methods of treatment. </w:t>
            </w:r>
          </w:p>
          <w:p w14:paraId="0EAC2595"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the medical management of vomiting in infants and children. </w:t>
            </w:r>
          </w:p>
          <w:p w14:paraId="7D2A8EC8" w14:textId="77777777" w:rsidR="00F472A5" w:rsidRPr="00DD52C5" w:rsidRDefault="00F472A5" w:rsidP="00A300F0">
            <w:pPr>
              <w:numPr>
                <w:ilvl w:val="0"/>
                <w:numId w:val="30"/>
              </w:numPr>
              <w:tabs>
                <w:tab w:val="clear" w:pos="79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the differential diagnosis of vomiting and the importance of bilious vomiting in children.</w:t>
            </w:r>
          </w:p>
          <w:p w14:paraId="64B47DB3"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congenital diaphragmatic hernia and eventration of the diaphragm including diagnosis and treatment. </w:t>
            </w:r>
          </w:p>
          <w:p w14:paraId="7B471D5B"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Define the most common types of esophageal atresia and describe the typical clinical presentation of an infant with esophageal atresia, the radiologic method of determining presence or absence of a distal tracheoesophageal fistula. </w:t>
            </w:r>
          </w:p>
          <w:p w14:paraId="723E2A63"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lastRenderedPageBreak/>
              <w:t>Describe the embryologic problem resulting in malrotation, the mechanism of duodenal obstruction, and small bowel volvulus.</w:t>
            </w:r>
          </w:p>
          <w:p w14:paraId="55ECFB65"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State the principle of medical management of necrotizing enterocolitis and explain the indications for surgical intervention. </w:t>
            </w:r>
          </w:p>
          <w:p w14:paraId="7F752D07" w14:textId="77777777" w:rsidR="00F472A5" w:rsidRPr="00DD52C5" w:rsidRDefault="00F472A5" w:rsidP="00A300F0">
            <w:pPr>
              <w:numPr>
                <w:ilvl w:val="0"/>
                <w:numId w:val="30"/>
              </w:numPr>
              <w:tabs>
                <w:tab w:val="clear" w:pos="792"/>
                <w:tab w:val="num" w:pos="43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Describe a Meckel's diverticulum and list the four most common complications.</w:t>
            </w:r>
          </w:p>
          <w:p w14:paraId="4D4D4F7E" w14:textId="77777777" w:rsidR="00F472A5" w:rsidRPr="00DD52C5" w:rsidRDefault="00F472A5" w:rsidP="00A300F0">
            <w:pPr>
              <w:numPr>
                <w:ilvl w:val="0"/>
                <w:numId w:val="30"/>
              </w:numPr>
              <w:tabs>
                <w:tab w:val="clear" w:pos="792"/>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Define and distinguish gastroschisis and omphalocele and how the appearance of the herniated bowel differs from that of the omphalocele.</w:t>
            </w:r>
          </w:p>
        </w:tc>
      </w:tr>
      <w:tr w:rsidR="00F472A5" w:rsidRPr="00DD52C5" w14:paraId="6A07EB0B" w14:textId="77777777" w:rsidTr="00F35C79">
        <w:tc>
          <w:tcPr>
            <w:tcW w:w="540" w:type="dxa"/>
          </w:tcPr>
          <w:p w14:paraId="608D590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lastRenderedPageBreak/>
              <w:t>38</w:t>
            </w:r>
          </w:p>
          <w:p w14:paraId="299E37E4" w14:textId="77777777" w:rsidR="00F472A5" w:rsidRPr="00DD52C5" w:rsidRDefault="00F472A5" w:rsidP="00F35C79">
            <w:pPr>
              <w:tabs>
                <w:tab w:val="left" w:pos="360"/>
                <w:tab w:val="left" w:pos="720"/>
              </w:tabs>
              <w:rPr>
                <w:rFonts w:asciiTheme="majorBidi" w:hAnsiTheme="majorBidi" w:cstheme="majorBidi"/>
                <w:sz w:val="20"/>
                <w:szCs w:val="20"/>
              </w:rPr>
            </w:pPr>
          </w:p>
        </w:tc>
        <w:tc>
          <w:tcPr>
            <w:tcW w:w="2520" w:type="dxa"/>
          </w:tcPr>
          <w:p w14:paraId="35D2FC72"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Skills of physical examination head &amp; neck</w:t>
            </w:r>
          </w:p>
        </w:tc>
        <w:tc>
          <w:tcPr>
            <w:tcW w:w="7380" w:type="dxa"/>
          </w:tcPr>
          <w:p w14:paraId="7A2B7A5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Cervical lymph nodes </w:t>
            </w:r>
          </w:p>
          <w:p w14:paraId="7101BFD6"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Thyroid examination </w:t>
            </w:r>
          </w:p>
          <w:p w14:paraId="6B29595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Cystic hygroma</w:t>
            </w:r>
          </w:p>
          <w:p w14:paraId="2C56694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Examination of other neck masses </w:t>
            </w:r>
          </w:p>
          <w:p w14:paraId="0A10B111" w14:textId="7C83F52F"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Carotid artery pulsations and ca</w:t>
            </w:r>
            <w:r w:rsidR="00B07C22">
              <w:rPr>
                <w:rFonts w:asciiTheme="majorBidi" w:hAnsiTheme="majorBidi" w:cstheme="majorBidi"/>
                <w:sz w:val="20"/>
                <w:szCs w:val="20"/>
              </w:rPr>
              <w:t>ro</w:t>
            </w:r>
            <w:r w:rsidRPr="00DD52C5">
              <w:rPr>
                <w:rFonts w:asciiTheme="majorBidi" w:hAnsiTheme="majorBidi" w:cstheme="majorBidi"/>
                <w:sz w:val="20"/>
                <w:szCs w:val="20"/>
              </w:rPr>
              <w:t>tid body tumor</w:t>
            </w:r>
          </w:p>
          <w:p w14:paraId="7CD74891" w14:textId="76105587" w:rsidR="00F472A5" w:rsidRPr="00B07C22"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Position of trachea     </w:t>
            </w:r>
          </w:p>
        </w:tc>
      </w:tr>
      <w:tr w:rsidR="00F472A5" w:rsidRPr="00DD52C5" w14:paraId="453BA3AE" w14:textId="77777777" w:rsidTr="00F35C79">
        <w:tc>
          <w:tcPr>
            <w:tcW w:w="540" w:type="dxa"/>
          </w:tcPr>
          <w:p w14:paraId="4CD0F550"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39</w:t>
            </w:r>
          </w:p>
        </w:tc>
        <w:tc>
          <w:tcPr>
            <w:tcW w:w="2520" w:type="dxa"/>
          </w:tcPr>
          <w:p w14:paraId="075FE29F"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Physical examination of the chest </w:t>
            </w:r>
          </w:p>
        </w:tc>
        <w:tc>
          <w:tcPr>
            <w:tcW w:w="7380" w:type="dxa"/>
          </w:tcPr>
          <w:p w14:paraId="0485981A"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Chest deformity desertion </w:t>
            </w:r>
          </w:p>
          <w:p w14:paraId="1428C29D"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Chest expansion </w:t>
            </w:r>
          </w:p>
          <w:p w14:paraId="7ABEB81B"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Signs of phenol thorax </w:t>
            </w:r>
          </w:p>
          <w:p w14:paraId="01A9D10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Signs of pleural effusion </w:t>
            </w:r>
          </w:p>
          <w:p w14:paraId="433AE3A2" w14:textId="116CC0AE" w:rsidR="00F472A5" w:rsidRPr="00B07C22"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Heart sounds and position of apex beat   </w:t>
            </w:r>
          </w:p>
        </w:tc>
      </w:tr>
      <w:tr w:rsidR="00F472A5" w:rsidRPr="00DD52C5" w14:paraId="56AA499D" w14:textId="77777777" w:rsidTr="00F35C79">
        <w:tc>
          <w:tcPr>
            <w:tcW w:w="540" w:type="dxa"/>
          </w:tcPr>
          <w:p w14:paraId="1C031E48"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40</w:t>
            </w:r>
          </w:p>
        </w:tc>
        <w:tc>
          <w:tcPr>
            <w:tcW w:w="2520" w:type="dxa"/>
          </w:tcPr>
          <w:p w14:paraId="3EAD825A"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Physical examination abdomen and genitalia </w:t>
            </w:r>
          </w:p>
        </w:tc>
        <w:tc>
          <w:tcPr>
            <w:tcW w:w="7380" w:type="dxa"/>
          </w:tcPr>
          <w:p w14:paraId="216E9A81" w14:textId="262BAE1F"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Inspection for hernia </w:t>
            </w:r>
            <w:r w:rsidR="00B07C22" w:rsidRPr="00DD52C5">
              <w:rPr>
                <w:rFonts w:asciiTheme="majorBidi" w:hAnsiTheme="majorBidi" w:cstheme="majorBidi"/>
                <w:sz w:val="20"/>
                <w:szCs w:val="20"/>
              </w:rPr>
              <w:t>orifices</w:t>
            </w:r>
            <w:r w:rsidRPr="00DD52C5">
              <w:rPr>
                <w:rFonts w:asciiTheme="majorBidi" w:hAnsiTheme="majorBidi" w:cstheme="majorBidi"/>
                <w:sz w:val="20"/>
                <w:szCs w:val="20"/>
              </w:rPr>
              <w:t xml:space="preserve"> and cough impulse</w:t>
            </w:r>
          </w:p>
          <w:p w14:paraId="2B29F83E" w14:textId="6BAE06BD"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Inspection of diversion</w:t>
            </w:r>
            <w:r w:rsidR="00B07C22">
              <w:rPr>
                <w:rFonts w:asciiTheme="majorBidi" w:hAnsiTheme="majorBidi" w:cstheme="majorBidi"/>
                <w:sz w:val="20"/>
                <w:szCs w:val="20"/>
              </w:rPr>
              <w:t xml:space="preserve"> </w:t>
            </w:r>
            <w:r w:rsidRPr="00DD52C5">
              <w:rPr>
                <w:rFonts w:asciiTheme="majorBidi" w:hAnsiTheme="majorBidi" w:cstheme="majorBidi"/>
                <w:sz w:val="20"/>
                <w:szCs w:val="20"/>
              </w:rPr>
              <w:t xml:space="preserve">of the recti </w:t>
            </w:r>
          </w:p>
          <w:p w14:paraId="042530E7" w14:textId="6E0966B6"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Palpate for hep</w:t>
            </w:r>
            <w:r w:rsidR="00B07C22">
              <w:rPr>
                <w:rFonts w:asciiTheme="majorBidi" w:hAnsiTheme="majorBidi" w:cstheme="majorBidi"/>
                <w:sz w:val="20"/>
                <w:szCs w:val="20"/>
              </w:rPr>
              <w:t>a</w:t>
            </w:r>
            <w:r w:rsidRPr="00DD52C5">
              <w:rPr>
                <w:rFonts w:asciiTheme="majorBidi" w:hAnsiTheme="majorBidi" w:cstheme="majorBidi"/>
                <w:sz w:val="20"/>
                <w:szCs w:val="20"/>
              </w:rPr>
              <w:t>tomegaly and how to measure liver span</w:t>
            </w:r>
          </w:p>
          <w:p w14:paraId="21D1C13F"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Palpate for splenomegaly  </w:t>
            </w:r>
          </w:p>
          <w:p w14:paraId="06EF51A0"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Palpate for kidneys </w:t>
            </w:r>
          </w:p>
          <w:p w14:paraId="261B226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How to differentiate between spleen and left kidney masses</w:t>
            </w:r>
          </w:p>
          <w:p w14:paraId="7A034A2A" w14:textId="5E91F05D"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Examine for </w:t>
            </w:r>
            <w:r w:rsidR="00B07C22" w:rsidRPr="00DD52C5">
              <w:rPr>
                <w:rFonts w:asciiTheme="majorBidi" w:hAnsiTheme="majorBidi" w:cstheme="majorBidi"/>
                <w:sz w:val="20"/>
                <w:szCs w:val="20"/>
              </w:rPr>
              <w:t>ascites</w:t>
            </w:r>
            <w:r w:rsidRPr="00DD52C5">
              <w:rPr>
                <w:rFonts w:asciiTheme="majorBidi" w:hAnsiTheme="majorBidi" w:cstheme="majorBidi"/>
                <w:sz w:val="20"/>
                <w:szCs w:val="20"/>
              </w:rPr>
              <w:t xml:space="preserve"> </w:t>
            </w:r>
          </w:p>
          <w:p w14:paraId="6B41266A" w14:textId="1FBF1A4C"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Palpate for abdominal aorta </w:t>
            </w:r>
          </w:p>
          <w:p w14:paraId="3D6BA5C5"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Signs of hernia </w:t>
            </w:r>
          </w:p>
          <w:p w14:paraId="65C35AB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Inguinal masses</w:t>
            </w:r>
          </w:p>
          <w:p w14:paraId="127D259C" w14:textId="6F5E03D3"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Examination of gentile for </w:t>
            </w:r>
            <w:proofErr w:type="spellStart"/>
            <w:r w:rsidRPr="00DD52C5">
              <w:rPr>
                <w:rFonts w:asciiTheme="majorBidi" w:hAnsiTheme="majorBidi" w:cstheme="majorBidi"/>
                <w:sz w:val="20"/>
                <w:szCs w:val="20"/>
              </w:rPr>
              <w:t>haematocele</w:t>
            </w:r>
            <w:proofErr w:type="spellEnd"/>
            <w:r w:rsidRPr="00DD52C5">
              <w:rPr>
                <w:rFonts w:asciiTheme="majorBidi" w:hAnsiTheme="majorBidi" w:cstheme="majorBidi"/>
                <w:sz w:val="20"/>
                <w:szCs w:val="20"/>
              </w:rPr>
              <w:t xml:space="preserve">/ testicular masses, epidermal cyst </w:t>
            </w:r>
          </w:p>
          <w:p w14:paraId="66188B71" w14:textId="77777777" w:rsidR="00F472A5" w:rsidRPr="00DD52C5" w:rsidRDefault="00F472A5" w:rsidP="00F35C79">
            <w:pPr>
              <w:tabs>
                <w:tab w:val="left" w:pos="360"/>
              </w:tabs>
              <w:ind w:left="720"/>
              <w:rPr>
                <w:rFonts w:asciiTheme="majorBidi" w:hAnsiTheme="majorBidi" w:cstheme="majorBidi"/>
                <w:sz w:val="20"/>
                <w:szCs w:val="20"/>
              </w:rPr>
            </w:pPr>
            <w:r w:rsidRPr="00DD52C5">
              <w:rPr>
                <w:rFonts w:asciiTheme="majorBidi" w:hAnsiTheme="majorBidi" w:cstheme="majorBidi"/>
                <w:sz w:val="20"/>
                <w:szCs w:val="20"/>
              </w:rPr>
              <w:t xml:space="preserve">            </w:t>
            </w:r>
          </w:p>
        </w:tc>
      </w:tr>
      <w:tr w:rsidR="00F472A5" w:rsidRPr="00DD52C5" w14:paraId="7600ECA6" w14:textId="77777777" w:rsidTr="00F35C79">
        <w:tc>
          <w:tcPr>
            <w:tcW w:w="540" w:type="dxa"/>
          </w:tcPr>
          <w:p w14:paraId="5DD6E486"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41</w:t>
            </w:r>
          </w:p>
        </w:tc>
        <w:tc>
          <w:tcPr>
            <w:tcW w:w="2520" w:type="dxa"/>
          </w:tcPr>
          <w:p w14:paraId="1809D661"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Physical examination lower limbs </w:t>
            </w:r>
          </w:p>
        </w:tc>
        <w:tc>
          <w:tcPr>
            <w:tcW w:w="7380" w:type="dxa"/>
          </w:tcPr>
          <w:p w14:paraId="4C71F7B7"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Describe shape and deformity </w:t>
            </w:r>
          </w:p>
          <w:p w14:paraId="4B391553"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Signs of chronic ischemia </w:t>
            </w:r>
          </w:p>
          <w:p w14:paraId="67F3F5E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Peripheral pulsations </w:t>
            </w:r>
          </w:p>
          <w:p w14:paraId="152E9111"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Examination for foot ulcers </w:t>
            </w:r>
          </w:p>
          <w:p w14:paraId="367FF857" w14:textId="04C5B423"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Examination for super facial and deep sensations </w:t>
            </w:r>
          </w:p>
          <w:p w14:paraId="6667002A" w14:textId="2F9C52BF"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Examination for muscle power muscle tone, and reflexes</w:t>
            </w:r>
          </w:p>
          <w:p w14:paraId="187E2DF1" w14:textId="161E5F61"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Examination for amputations (level, stump, joint deformity)</w:t>
            </w:r>
          </w:p>
          <w:p w14:paraId="3BB5327E" w14:textId="77777777" w:rsidR="00F472A5" w:rsidRPr="00DD52C5"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Signs of DVT</w:t>
            </w:r>
          </w:p>
          <w:p w14:paraId="22677504" w14:textId="4D6E068A" w:rsidR="00F472A5" w:rsidRPr="00B07C22" w:rsidRDefault="00F472A5" w:rsidP="00A300F0">
            <w:pPr>
              <w:numPr>
                <w:ilvl w:val="0"/>
                <w:numId w:val="21"/>
              </w:numPr>
              <w:tabs>
                <w:tab w:val="clear" w:pos="720"/>
              </w:tabs>
              <w:spacing w:after="0" w:line="240" w:lineRule="auto"/>
              <w:ind w:left="432"/>
              <w:rPr>
                <w:rFonts w:asciiTheme="majorBidi" w:hAnsiTheme="majorBidi" w:cstheme="majorBidi"/>
                <w:sz w:val="20"/>
                <w:szCs w:val="20"/>
              </w:rPr>
            </w:pPr>
            <w:r w:rsidRPr="00DD52C5">
              <w:rPr>
                <w:rFonts w:asciiTheme="majorBidi" w:hAnsiTheme="majorBidi" w:cstheme="majorBidi"/>
                <w:sz w:val="20"/>
                <w:szCs w:val="20"/>
              </w:rPr>
              <w:t xml:space="preserve">Signs of varicose veins      </w:t>
            </w:r>
          </w:p>
        </w:tc>
      </w:tr>
      <w:tr w:rsidR="00F472A5" w:rsidRPr="00DD52C5" w14:paraId="2E8C1A25" w14:textId="77777777" w:rsidTr="00F35C79">
        <w:tc>
          <w:tcPr>
            <w:tcW w:w="540" w:type="dxa"/>
          </w:tcPr>
          <w:p w14:paraId="1C83801D"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42</w:t>
            </w:r>
          </w:p>
        </w:tc>
        <w:tc>
          <w:tcPr>
            <w:tcW w:w="2520" w:type="dxa"/>
          </w:tcPr>
          <w:p w14:paraId="7BD689E9"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Physical examination general </w:t>
            </w:r>
          </w:p>
        </w:tc>
        <w:tc>
          <w:tcPr>
            <w:tcW w:w="7380" w:type="dxa"/>
          </w:tcPr>
          <w:p w14:paraId="7075A461"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Pulse examination </w:t>
            </w:r>
          </w:p>
          <w:p w14:paraId="6C301D70"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Blood pressure examination </w:t>
            </w:r>
          </w:p>
          <w:p w14:paraId="0CE649CD"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Signs of anemia</w:t>
            </w:r>
          </w:p>
          <w:p w14:paraId="79A9F78A"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Signs of dehydration </w:t>
            </w:r>
          </w:p>
          <w:p w14:paraId="088A6092"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Signs of cyanosis</w:t>
            </w:r>
          </w:p>
          <w:p w14:paraId="3FA78932"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Signs of jaundice </w:t>
            </w:r>
          </w:p>
          <w:p w14:paraId="57BAA656" w14:textId="3F7C71E4" w:rsidR="00F472A5" w:rsidRPr="00B07C22"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Level of   consciousness </w:t>
            </w:r>
          </w:p>
        </w:tc>
      </w:tr>
      <w:tr w:rsidR="00F472A5" w:rsidRPr="00DD52C5" w14:paraId="39A756AD" w14:textId="77777777" w:rsidTr="00F35C79">
        <w:tc>
          <w:tcPr>
            <w:tcW w:w="540" w:type="dxa"/>
          </w:tcPr>
          <w:p w14:paraId="4FD3BC4E"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43</w:t>
            </w:r>
          </w:p>
        </w:tc>
        <w:tc>
          <w:tcPr>
            <w:tcW w:w="2520" w:type="dxa"/>
          </w:tcPr>
          <w:p w14:paraId="08EBE564" w14:textId="77777777" w:rsidR="00F472A5" w:rsidRPr="00DD52C5" w:rsidRDefault="00F472A5" w:rsidP="00F35C79">
            <w:pPr>
              <w:tabs>
                <w:tab w:val="left" w:pos="360"/>
                <w:tab w:val="left" w:pos="720"/>
              </w:tabs>
              <w:rPr>
                <w:rFonts w:asciiTheme="majorBidi" w:hAnsiTheme="majorBidi" w:cstheme="majorBidi"/>
                <w:sz w:val="20"/>
                <w:szCs w:val="20"/>
              </w:rPr>
            </w:pPr>
            <w:r w:rsidRPr="00DD52C5">
              <w:rPr>
                <w:rFonts w:asciiTheme="majorBidi" w:hAnsiTheme="majorBidi" w:cstheme="majorBidi"/>
                <w:sz w:val="20"/>
                <w:szCs w:val="20"/>
              </w:rPr>
              <w:t xml:space="preserve">Physical examination for post operation patient </w:t>
            </w:r>
          </w:p>
        </w:tc>
        <w:tc>
          <w:tcPr>
            <w:tcW w:w="7380" w:type="dxa"/>
          </w:tcPr>
          <w:p w14:paraId="5CCBD3C4"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Types of skin incisions </w:t>
            </w:r>
          </w:p>
          <w:p w14:paraId="1287E703"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colostomy </w:t>
            </w:r>
          </w:p>
          <w:p w14:paraId="02B62BA5"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drains </w:t>
            </w:r>
          </w:p>
          <w:p w14:paraId="21B50C58" w14:textId="77777777" w:rsidR="00F472A5" w:rsidRPr="00DD52C5" w:rsidRDefault="00F472A5" w:rsidP="00A300F0">
            <w:pPr>
              <w:numPr>
                <w:ilvl w:val="0"/>
                <w:numId w:val="21"/>
              </w:numPr>
              <w:tabs>
                <w:tab w:val="left" w:pos="360"/>
              </w:tabs>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 xml:space="preserve">Describe I.V lines and canulae </w:t>
            </w:r>
          </w:p>
        </w:tc>
      </w:tr>
    </w:tbl>
    <w:p w14:paraId="63B4F8FF" w14:textId="77777777" w:rsidR="00F472A5" w:rsidRPr="00DD52C5" w:rsidRDefault="00F472A5" w:rsidP="00F472A5">
      <w:pPr>
        <w:rPr>
          <w:rFonts w:asciiTheme="majorBidi" w:hAnsiTheme="majorBidi" w:cstheme="majorBidi"/>
        </w:rPr>
      </w:pPr>
    </w:p>
    <w:p w14:paraId="719D1473" w14:textId="65E8EF2D" w:rsidR="00F472A5" w:rsidRPr="00DD52C5" w:rsidRDefault="00F472A5" w:rsidP="00260ABD">
      <w:pPr>
        <w:autoSpaceDE w:val="0"/>
        <w:autoSpaceDN w:val="0"/>
        <w:adjustRightInd w:val="0"/>
        <w:rPr>
          <w:rFonts w:asciiTheme="majorBidi" w:hAnsiTheme="majorBidi" w:cstheme="majorBidi"/>
          <w:b/>
          <w:bCs/>
        </w:rPr>
      </w:pPr>
    </w:p>
    <w:p w14:paraId="58505CE6" w14:textId="77777777" w:rsidR="007F539B" w:rsidRPr="008C239C" w:rsidRDefault="007F539B" w:rsidP="00CC3707">
      <w:pPr>
        <w:pStyle w:val="Heading1"/>
        <w:rPr>
          <w:rtl/>
        </w:rPr>
      </w:pPr>
      <w:r w:rsidRPr="008C239C">
        <w:rPr>
          <w:rtl/>
        </w:rPr>
        <w:t>List of lectures and discussed Subjects and their Objectives</w:t>
      </w:r>
    </w:p>
    <w:p w14:paraId="1E08D2C0" w14:textId="77777777" w:rsidR="007F539B" w:rsidRPr="00F472A5" w:rsidRDefault="007F539B" w:rsidP="007F539B">
      <w:pPr>
        <w:autoSpaceDE w:val="0"/>
        <w:autoSpaceDN w:val="0"/>
        <w:adjustRightInd w:val="0"/>
        <w:ind w:left="-720"/>
        <w:rPr>
          <w:rFonts w:asciiTheme="majorBidi" w:hAnsiTheme="majorBidi" w:cstheme="majorBidi"/>
          <w:b/>
          <w:bCs/>
          <w:sz w:val="28"/>
          <w:szCs w:val="28"/>
          <w:highlight w:val="yellow"/>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520"/>
        <w:gridCol w:w="6684"/>
      </w:tblGrid>
      <w:tr w:rsidR="007F539B" w:rsidRPr="00F472A5" w14:paraId="61DA5551" w14:textId="77777777" w:rsidTr="008118D3">
        <w:trPr>
          <w:trHeight w:val="95"/>
        </w:trPr>
        <w:tc>
          <w:tcPr>
            <w:tcW w:w="516" w:type="dxa"/>
          </w:tcPr>
          <w:p w14:paraId="5389D881" w14:textId="656C4CCB" w:rsidR="007F539B" w:rsidRPr="00E23A37" w:rsidRDefault="008118D3" w:rsidP="007F539B">
            <w:pPr>
              <w:jc w:val="center"/>
              <w:rPr>
                <w:rFonts w:asciiTheme="majorBidi" w:hAnsiTheme="majorBidi" w:cstheme="majorBidi"/>
                <w:b/>
                <w:bCs/>
                <w:sz w:val="20"/>
                <w:szCs w:val="20"/>
              </w:rPr>
            </w:pPr>
            <w:r w:rsidRPr="00E23A37">
              <w:rPr>
                <w:rFonts w:asciiTheme="majorBidi" w:hAnsiTheme="majorBidi" w:cstheme="majorBidi"/>
                <w:b/>
                <w:bCs/>
                <w:sz w:val="20"/>
                <w:szCs w:val="20"/>
              </w:rPr>
              <w:t>No.</w:t>
            </w:r>
          </w:p>
        </w:tc>
        <w:tc>
          <w:tcPr>
            <w:tcW w:w="2520" w:type="dxa"/>
          </w:tcPr>
          <w:p w14:paraId="6A43B503" w14:textId="77777777" w:rsidR="007F539B" w:rsidRPr="00F472A5" w:rsidRDefault="007F539B" w:rsidP="007F539B">
            <w:pPr>
              <w:jc w:val="center"/>
              <w:rPr>
                <w:rFonts w:asciiTheme="majorBidi" w:hAnsiTheme="majorBidi" w:cstheme="majorBidi"/>
                <w:b/>
                <w:bCs/>
                <w:sz w:val="20"/>
                <w:szCs w:val="20"/>
                <w:highlight w:val="yellow"/>
              </w:rPr>
            </w:pPr>
            <w:r w:rsidRPr="00E23A37">
              <w:rPr>
                <w:rFonts w:asciiTheme="majorBidi" w:hAnsiTheme="majorBidi" w:cstheme="majorBidi"/>
                <w:b/>
                <w:bCs/>
                <w:sz w:val="20"/>
                <w:szCs w:val="20"/>
              </w:rPr>
              <w:t>Topic</w:t>
            </w:r>
          </w:p>
        </w:tc>
        <w:tc>
          <w:tcPr>
            <w:tcW w:w="6684" w:type="dxa"/>
          </w:tcPr>
          <w:p w14:paraId="4284205D" w14:textId="77777777" w:rsidR="007F539B" w:rsidRPr="00E23A37" w:rsidRDefault="007F539B" w:rsidP="007F539B">
            <w:pPr>
              <w:jc w:val="center"/>
              <w:rPr>
                <w:rFonts w:asciiTheme="majorBidi" w:hAnsiTheme="majorBidi" w:cstheme="majorBidi"/>
                <w:b/>
                <w:bCs/>
                <w:sz w:val="20"/>
                <w:szCs w:val="20"/>
              </w:rPr>
            </w:pPr>
            <w:r w:rsidRPr="00E23A37">
              <w:rPr>
                <w:rFonts w:asciiTheme="majorBidi" w:hAnsiTheme="majorBidi" w:cstheme="majorBidi"/>
                <w:b/>
                <w:bCs/>
                <w:sz w:val="20"/>
                <w:szCs w:val="20"/>
              </w:rPr>
              <w:t>Objectives</w:t>
            </w:r>
          </w:p>
        </w:tc>
      </w:tr>
      <w:tr w:rsidR="00E23A37" w:rsidRPr="00F472A5" w14:paraId="41DB295F" w14:textId="77777777" w:rsidTr="008118D3">
        <w:trPr>
          <w:trHeight w:val="771"/>
        </w:trPr>
        <w:tc>
          <w:tcPr>
            <w:tcW w:w="516" w:type="dxa"/>
          </w:tcPr>
          <w:p w14:paraId="1007F3D9" w14:textId="5F75D505"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w:t>
            </w:r>
          </w:p>
        </w:tc>
        <w:tc>
          <w:tcPr>
            <w:tcW w:w="2520" w:type="dxa"/>
          </w:tcPr>
          <w:p w14:paraId="1C228322" w14:textId="30EEC777" w:rsidR="00E23A37" w:rsidRPr="00F472A5" w:rsidRDefault="00E23A37" w:rsidP="00E23A37">
            <w:pPr>
              <w:rPr>
                <w:rFonts w:asciiTheme="majorBidi" w:hAnsiTheme="majorBidi" w:cstheme="majorBidi"/>
                <w:sz w:val="20"/>
                <w:szCs w:val="20"/>
                <w:highlight w:val="yellow"/>
              </w:rPr>
            </w:pPr>
            <w:r w:rsidRPr="008B60FC">
              <w:t>Abdominal X-ray</w:t>
            </w:r>
          </w:p>
        </w:tc>
        <w:tc>
          <w:tcPr>
            <w:tcW w:w="6684" w:type="dxa"/>
          </w:tcPr>
          <w:p w14:paraId="37430E4D" w14:textId="77777777" w:rsidR="00E23A37" w:rsidRDefault="001A731F" w:rsidP="00E23A37">
            <w:pPr>
              <w:numPr>
                <w:ilvl w:val="0"/>
                <w:numId w:val="2"/>
              </w:numPr>
              <w:spacing w:after="0" w:line="240" w:lineRule="auto"/>
              <w:rPr>
                <w:rFonts w:asciiTheme="majorBidi" w:hAnsiTheme="majorBidi" w:cstheme="majorBidi"/>
                <w:sz w:val="20"/>
                <w:szCs w:val="20"/>
              </w:rPr>
            </w:pPr>
            <w:r>
              <w:rPr>
                <w:rFonts w:asciiTheme="majorBidi" w:hAnsiTheme="majorBidi" w:cstheme="majorBidi"/>
                <w:sz w:val="20"/>
                <w:szCs w:val="20"/>
              </w:rPr>
              <w:t>Principals of abdominal imaging</w:t>
            </w:r>
          </w:p>
          <w:p w14:paraId="22B343A4" w14:textId="77777777" w:rsidR="001A731F" w:rsidRDefault="001A731F" w:rsidP="00E23A37">
            <w:pPr>
              <w:numPr>
                <w:ilvl w:val="0"/>
                <w:numId w:val="2"/>
              </w:numPr>
              <w:spacing w:after="0" w:line="240" w:lineRule="auto"/>
              <w:rPr>
                <w:rFonts w:asciiTheme="majorBidi" w:hAnsiTheme="majorBidi" w:cstheme="majorBidi"/>
                <w:sz w:val="20"/>
                <w:szCs w:val="20"/>
              </w:rPr>
            </w:pPr>
            <w:r>
              <w:rPr>
                <w:rFonts w:asciiTheme="majorBidi" w:hAnsiTheme="majorBidi" w:cstheme="majorBidi"/>
                <w:sz w:val="20"/>
                <w:szCs w:val="20"/>
              </w:rPr>
              <w:t>Normal abdominal anatomy on the x-radiographs</w:t>
            </w:r>
          </w:p>
          <w:p w14:paraId="22CEFBA2" w14:textId="77777777" w:rsidR="001A731F" w:rsidRDefault="001A731F" w:rsidP="00E23A37">
            <w:pPr>
              <w:numPr>
                <w:ilvl w:val="0"/>
                <w:numId w:val="2"/>
              </w:numPr>
              <w:spacing w:after="0" w:line="240" w:lineRule="auto"/>
              <w:rPr>
                <w:rFonts w:asciiTheme="majorBidi" w:hAnsiTheme="majorBidi" w:cstheme="majorBidi"/>
                <w:sz w:val="20"/>
                <w:szCs w:val="20"/>
              </w:rPr>
            </w:pPr>
            <w:r>
              <w:rPr>
                <w:rFonts w:asciiTheme="majorBidi" w:hAnsiTheme="majorBidi" w:cstheme="majorBidi"/>
                <w:sz w:val="20"/>
                <w:szCs w:val="20"/>
              </w:rPr>
              <w:t>Abnormal findings in abdominal radiographs</w:t>
            </w:r>
          </w:p>
          <w:p w14:paraId="4521EF03" w14:textId="254EA4A6" w:rsidR="001A731F" w:rsidRPr="00E23A37" w:rsidRDefault="001A731F" w:rsidP="00E23A37">
            <w:pPr>
              <w:numPr>
                <w:ilvl w:val="0"/>
                <w:numId w:val="2"/>
              </w:numPr>
              <w:spacing w:after="0" w:line="240" w:lineRule="auto"/>
              <w:rPr>
                <w:rFonts w:asciiTheme="majorBidi" w:hAnsiTheme="majorBidi" w:cstheme="majorBidi"/>
                <w:sz w:val="20"/>
                <w:szCs w:val="20"/>
              </w:rPr>
            </w:pPr>
            <w:r>
              <w:rPr>
                <w:rFonts w:asciiTheme="majorBidi" w:hAnsiTheme="majorBidi" w:cstheme="majorBidi"/>
                <w:sz w:val="20"/>
                <w:szCs w:val="20"/>
              </w:rPr>
              <w:t>Systematic reading of x-rays</w:t>
            </w:r>
          </w:p>
        </w:tc>
      </w:tr>
      <w:tr w:rsidR="00E23A37" w:rsidRPr="00F472A5" w14:paraId="67009F87" w14:textId="77777777" w:rsidTr="008118D3">
        <w:trPr>
          <w:trHeight w:val="582"/>
        </w:trPr>
        <w:tc>
          <w:tcPr>
            <w:tcW w:w="516" w:type="dxa"/>
          </w:tcPr>
          <w:p w14:paraId="0FCEEED7" w14:textId="32D05868"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2</w:t>
            </w:r>
          </w:p>
        </w:tc>
        <w:tc>
          <w:tcPr>
            <w:tcW w:w="2520" w:type="dxa"/>
          </w:tcPr>
          <w:p w14:paraId="10AD72F8" w14:textId="2EA02CB7" w:rsidR="00E23A37" w:rsidRPr="00F472A5" w:rsidRDefault="00E23A37" w:rsidP="00E23A37">
            <w:pPr>
              <w:rPr>
                <w:rFonts w:asciiTheme="majorBidi" w:hAnsiTheme="majorBidi" w:cstheme="majorBidi"/>
                <w:sz w:val="20"/>
                <w:szCs w:val="20"/>
                <w:highlight w:val="yellow"/>
              </w:rPr>
            </w:pPr>
            <w:r w:rsidRPr="008B60FC">
              <w:t>Approach to Upper GI Bleeding</w:t>
            </w:r>
          </w:p>
        </w:tc>
        <w:tc>
          <w:tcPr>
            <w:tcW w:w="6684" w:type="dxa"/>
          </w:tcPr>
          <w:p w14:paraId="299CE599" w14:textId="77777777" w:rsidR="00E23A37" w:rsidRDefault="00695233" w:rsidP="00E23A37">
            <w:pPr>
              <w:numPr>
                <w:ilvl w:val="0"/>
                <w:numId w:val="3"/>
              </w:numPr>
              <w:spacing w:after="0" w:line="240" w:lineRule="auto"/>
              <w:rPr>
                <w:rFonts w:asciiTheme="majorBidi" w:hAnsiTheme="majorBidi" w:cstheme="majorBidi"/>
                <w:sz w:val="20"/>
                <w:szCs w:val="20"/>
              </w:rPr>
            </w:pPr>
            <w:r>
              <w:rPr>
                <w:rFonts w:asciiTheme="majorBidi" w:hAnsiTheme="majorBidi" w:cstheme="majorBidi"/>
                <w:sz w:val="20"/>
                <w:szCs w:val="20"/>
              </w:rPr>
              <w:t>Defining upper GI bleeding</w:t>
            </w:r>
          </w:p>
          <w:p w14:paraId="2D3CEA71" w14:textId="77777777" w:rsidR="00695233" w:rsidRDefault="00695233" w:rsidP="00E23A37">
            <w:pPr>
              <w:numPr>
                <w:ilvl w:val="0"/>
                <w:numId w:val="3"/>
              </w:numPr>
              <w:spacing w:after="0" w:line="240" w:lineRule="auto"/>
              <w:rPr>
                <w:rFonts w:asciiTheme="majorBidi" w:hAnsiTheme="majorBidi" w:cstheme="majorBidi"/>
                <w:sz w:val="20"/>
                <w:szCs w:val="20"/>
              </w:rPr>
            </w:pPr>
            <w:r>
              <w:rPr>
                <w:rFonts w:asciiTheme="majorBidi" w:hAnsiTheme="majorBidi" w:cstheme="majorBidi"/>
                <w:sz w:val="20"/>
                <w:szCs w:val="20"/>
              </w:rPr>
              <w:t>Diagnostic approach to GI bleeding</w:t>
            </w:r>
          </w:p>
          <w:p w14:paraId="7C006D2D" w14:textId="77777777" w:rsidR="00695233" w:rsidRDefault="00695233" w:rsidP="00E23A37">
            <w:pPr>
              <w:numPr>
                <w:ilvl w:val="0"/>
                <w:numId w:val="3"/>
              </w:numPr>
              <w:spacing w:after="0" w:line="240" w:lineRule="auto"/>
              <w:rPr>
                <w:rFonts w:asciiTheme="majorBidi" w:hAnsiTheme="majorBidi" w:cstheme="majorBidi"/>
                <w:sz w:val="20"/>
                <w:szCs w:val="20"/>
              </w:rPr>
            </w:pPr>
            <w:r>
              <w:rPr>
                <w:rFonts w:asciiTheme="majorBidi" w:hAnsiTheme="majorBidi" w:cstheme="majorBidi"/>
                <w:sz w:val="20"/>
                <w:szCs w:val="20"/>
              </w:rPr>
              <w:t>Localizing the source of bleeding</w:t>
            </w:r>
          </w:p>
          <w:p w14:paraId="30E3976A" w14:textId="77777777" w:rsidR="00695233" w:rsidRDefault="00695233" w:rsidP="00E23A37">
            <w:pPr>
              <w:numPr>
                <w:ilvl w:val="0"/>
                <w:numId w:val="3"/>
              </w:numPr>
              <w:spacing w:after="0" w:line="240" w:lineRule="auto"/>
              <w:rPr>
                <w:rFonts w:asciiTheme="majorBidi" w:hAnsiTheme="majorBidi" w:cstheme="majorBidi"/>
                <w:sz w:val="20"/>
                <w:szCs w:val="20"/>
              </w:rPr>
            </w:pPr>
            <w:r>
              <w:rPr>
                <w:rFonts w:asciiTheme="majorBidi" w:hAnsiTheme="majorBidi" w:cstheme="majorBidi"/>
                <w:sz w:val="20"/>
                <w:szCs w:val="20"/>
              </w:rPr>
              <w:t>Differential diagnosis when considering GI bleeding</w:t>
            </w:r>
          </w:p>
          <w:p w14:paraId="2541C3C8" w14:textId="14D29DA2" w:rsidR="00695233" w:rsidRPr="00E23A37" w:rsidRDefault="00695233" w:rsidP="00E23A37">
            <w:pPr>
              <w:numPr>
                <w:ilvl w:val="0"/>
                <w:numId w:val="3"/>
              </w:numPr>
              <w:spacing w:after="0" w:line="240" w:lineRule="auto"/>
              <w:rPr>
                <w:rFonts w:asciiTheme="majorBidi" w:hAnsiTheme="majorBidi" w:cstheme="majorBidi"/>
                <w:sz w:val="20"/>
                <w:szCs w:val="20"/>
              </w:rPr>
            </w:pPr>
            <w:r>
              <w:rPr>
                <w:rFonts w:asciiTheme="majorBidi" w:hAnsiTheme="majorBidi" w:cstheme="majorBidi"/>
                <w:sz w:val="20"/>
                <w:szCs w:val="20"/>
              </w:rPr>
              <w:t>Management of GI bleeding</w:t>
            </w:r>
          </w:p>
        </w:tc>
      </w:tr>
      <w:tr w:rsidR="00E23A37" w:rsidRPr="00F472A5" w14:paraId="621D62B6" w14:textId="77777777" w:rsidTr="008118D3">
        <w:trPr>
          <w:trHeight w:val="480"/>
        </w:trPr>
        <w:tc>
          <w:tcPr>
            <w:tcW w:w="516" w:type="dxa"/>
          </w:tcPr>
          <w:p w14:paraId="18A76F0E" w14:textId="5B0C08CF"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3</w:t>
            </w:r>
          </w:p>
        </w:tc>
        <w:tc>
          <w:tcPr>
            <w:tcW w:w="2520" w:type="dxa"/>
          </w:tcPr>
          <w:p w14:paraId="6A5C222F" w14:textId="2185AAAC" w:rsidR="00E23A37" w:rsidRPr="00F472A5" w:rsidRDefault="00E23A37" w:rsidP="00E23A37">
            <w:pPr>
              <w:rPr>
                <w:rFonts w:asciiTheme="majorBidi" w:hAnsiTheme="majorBidi" w:cstheme="majorBidi"/>
                <w:sz w:val="20"/>
                <w:szCs w:val="20"/>
                <w:highlight w:val="yellow"/>
              </w:rPr>
            </w:pPr>
            <w:r w:rsidRPr="008B60FC">
              <w:t>Approach to Parathyroid &amp; Adrenal Disorders</w:t>
            </w:r>
          </w:p>
        </w:tc>
        <w:tc>
          <w:tcPr>
            <w:tcW w:w="6684" w:type="dxa"/>
          </w:tcPr>
          <w:p w14:paraId="34A0DF11" w14:textId="77777777" w:rsidR="00E23A37" w:rsidRDefault="00520314" w:rsidP="00E23A37">
            <w:pPr>
              <w:numPr>
                <w:ilvl w:val="0"/>
                <w:numId w:val="4"/>
              </w:numPr>
              <w:spacing w:after="0" w:line="240" w:lineRule="auto"/>
              <w:rPr>
                <w:rFonts w:asciiTheme="majorBidi" w:hAnsiTheme="majorBidi" w:cstheme="majorBidi"/>
                <w:sz w:val="20"/>
                <w:szCs w:val="20"/>
              </w:rPr>
            </w:pPr>
            <w:r>
              <w:rPr>
                <w:rFonts w:asciiTheme="majorBidi" w:hAnsiTheme="majorBidi" w:cstheme="majorBidi"/>
                <w:sz w:val="20"/>
                <w:szCs w:val="20"/>
              </w:rPr>
              <w:t>Defining the anatomy of the parathyroid and adrenal glands.</w:t>
            </w:r>
          </w:p>
          <w:p w14:paraId="74186A7D" w14:textId="77777777" w:rsidR="00520314" w:rsidRDefault="00520314" w:rsidP="00E23A37">
            <w:pPr>
              <w:numPr>
                <w:ilvl w:val="0"/>
                <w:numId w:val="4"/>
              </w:numPr>
              <w:spacing w:after="0" w:line="240" w:lineRule="auto"/>
              <w:rPr>
                <w:rFonts w:asciiTheme="majorBidi" w:hAnsiTheme="majorBidi" w:cstheme="majorBidi"/>
                <w:sz w:val="20"/>
                <w:szCs w:val="20"/>
              </w:rPr>
            </w:pPr>
            <w:r>
              <w:rPr>
                <w:rFonts w:asciiTheme="majorBidi" w:hAnsiTheme="majorBidi" w:cstheme="majorBidi"/>
                <w:sz w:val="20"/>
                <w:szCs w:val="20"/>
              </w:rPr>
              <w:t>Approach to hypercalcemia and hypocalcemia</w:t>
            </w:r>
          </w:p>
          <w:p w14:paraId="4F831B1D" w14:textId="2355F0AB" w:rsidR="00520314" w:rsidRDefault="00520314" w:rsidP="00E23A37">
            <w:pPr>
              <w:numPr>
                <w:ilvl w:val="0"/>
                <w:numId w:val="4"/>
              </w:numPr>
              <w:spacing w:after="0" w:line="240" w:lineRule="auto"/>
              <w:rPr>
                <w:rFonts w:asciiTheme="majorBidi" w:hAnsiTheme="majorBidi" w:cstheme="majorBidi"/>
                <w:sz w:val="20"/>
                <w:szCs w:val="20"/>
              </w:rPr>
            </w:pPr>
            <w:r>
              <w:rPr>
                <w:rFonts w:asciiTheme="majorBidi" w:hAnsiTheme="majorBidi" w:cstheme="majorBidi"/>
                <w:sz w:val="20"/>
                <w:szCs w:val="20"/>
              </w:rPr>
              <w:t>Explaining the pathophysiology, signs and symptoms of these glands’ disorders.</w:t>
            </w:r>
          </w:p>
          <w:p w14:paraId="73726944" w14:textId="77777777" w:rsidR="00520314" w:rsidRDefault="00520314" w:rsidP="00E23A37">
            <w:pPr>
              <w:numPr>
                <w:ilvl w:val="0"/>
                <w:numId w:val="4"/>
              </w:numPr>
              <w:spacing w:after="0" w:line="240" w:lineRule="auto"/>
              <w:rPr>
                <w:rFonts w:asciiTheme="majorBidi" w:hAnsiTheme="majorBidi" w:cstheme="majorBidi"/>
                <w:sz w:val="20"/>
                <w:szCs w:val="20"/>
              </w:rPr>
            </w:pPr>
            <w:r>
              <w:rPr>
                <w:rFonts w:asciiTheme="majorBidi" w:hAnsiTheme="majorBidi" w:cstheme="majorBidi"/>
                <w:sz w:val="20"/>
                <w:szCs w:val="20"/>
              </w:rPr>
              <w:t>Explaining the tests required for the diagnosis of these disorders.</w:t>
            </w:r>
          </w:p>
          <w:p w14:paraId="65AE130A" w14:textId="79539A65" w:rsidR="00520314" w:rsidRPr="00E23A37" w:rsidRDefault="00520314" w:rsidP="00E23A37">
            <w:pPr>
              <w:numPr>
                <w:ilvl w:val="0"/>
                <w:numId w:val="4"/>
              </w:numPr>
              <w:spacing w:after="0" w:line="240" w:lineRule="auto"/>
              <w:rPr>
                <w:rFonts w:asciiTheme="majorBidi" w:hAnsiTheme="majorBidi" w:cstheme="majorBidi"/>
                <w:sz w:val="20"/>
                <w:szCs w:val="20"/>
              </w:rPr>
            </w:pPr>
            <w:r>
              <w:rPr>
                <w:rFonts w:asciiTheme="majorBidi" w:hAnsiTheme="majorBidi" w:cstheme="majorBidi"/>
                <w:sz w:val="20"/>
                <w:szCs w:val="20"/>
              </w:rPr>
              <w:t xml:space="preserve">The modes of management of each pathological condition affecting the </w:t>
            </w:r>
            <w:proofErr w:type="spellStart"/>
            <w:r>
              <w:rPr>
                <w:rFonts w:asciiTheme="majorBidi" w:hAnsiTheme="majorBidi" w:cstheme="majorBidi"/>
                <w:sz w:val="20"/>
                <w:szCs w:val="20"/>
              </w:rPr>
              <w:t>parathyroids</w:t>
            </w:r>
            <w:proofErr w:type="spellEnd"/>
            <w:r>
              <w:rPr>
                <w:rFonts w:asciiTheme="majorBidi" w:hAnsiTheme="majorBidi" w:cstheme="majorBidi"/>
                <w:sz w:val="20"/>
                <w:szCs w:val="20"/>
              </w:rPr>
              <w:t xml:space="preserve"> and the adrenals.</w:t>
            </w:r>
          </w:p>
        </w:tc>
      </w:tr>
      <w:tr w:rsidR="00E23A37" w:rsidRPr="00F472A5" w14:paraId="4E06EBE4" w14:textId="77777777" w:rsidTr="008118D3">
        <w:trPr>
          <w:trHeight w:val="582"/>
        </w:trPr>
        <w:tc>
          <w:tcPr>
            <w:tcW w:w="516" w:type="dxa"/>
          </w:tcPr>
          <w:p w14:paraId="1C60D888" w14:textId="67311658"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4</w:t>
            </w:r>
          </w:p>
        </w:tc>
        <w:tc>
          <w:tcPr>
            <w:tcW w:w="2520" w:type="dxa"/>
          </w:tcPr>
          <w:p w14:paraId="4A5F88E9" w14:textId="081135F4" w:rsidR="00E23A37" w:rsidRPr="00F472A5" w:rsidRDefault="00E23A37" w:rsidP="00E23A37">
            <w:pPr>
              <w:rPr>
                <w:rFonts w:asciiTheme="majorBidi" w:hAnsiTheme="majorBidi" w:cstheme="majorBidi"/>
                <w:sz w:val="20"/>
                <w:szCs w:val="20"/>
                <w:highlight w:val="yellow"/>
              </w:rPr>
            </w:pPr>
            <w:r w:rsidRPr="008B60FC">
              <w:t>Approach to Lower GI Bleeding &amp; Diverticular Disease</w:t>
            </w:r>
          </w:p>
        </w:tc>
        <w:tc>
          <w:tcPr>
            <w:tcW w:w="6684" w:type="dxa"/>
          </w:tcPr>
          <w:p w14:paraId="6A9A58E1" w14:textId="10AC4F3A" w:rsidR="00695233" w:rsidRDefault="00695233" w:rsidP="00695233">
            <w:pPr>
              <w:numPr>
                <w:ilvl w:val="0"/>
                <w:numId w:val="5"/>
              </w:numPr>
              <w:spacing w:after="0" w:line="240" w:lineRule="auto"/>
              <w:rPr>
                <w:rFonts w:asciiTheme="majorBidi" w:hAnsiTheme="majorBidi" w:cstheme="majorBidi"/>
                <w:sz w:val="20"/>
                <w:szCs w:val="20"/>
              </w:rPr>
            </w:pPr>
            <w:r>
              <w:rPr>
                <w:rFonts w:asciiTheme="majorBidi" w:hAnsiTheme="majorBidi" w:cstheme="majorBidi"/>
                <w:sz w:val="20"/>
                <w:szCs w:val="20"/>
              </w:rPr>
              <w:t>Defining lower GI bleeding</w:t>
            </w:r>
          </w:p>
          <w:p w14:paraId="3E50ADEB" w14:textId="77777777" w:rsidR="00695233" w:rsidRDefault="00695233" w:rsidP="00695233">
            <w:pPr>
              <w:numPr>
                <w:ilvl w:val="0"/>
                <w:numId w:val="5"/>
              </w:numPr>
              <w:spacing w:after="0" w:line="240" w:lineRule="auto"/>
              <w:rPr>
                <w:rFonts w:asciiTheme="majorBidi" w:hAnsiTheme="majorBidi" w:cstheme="majorBidi"/>
                <w:sz w:val="20"/>
                <w:szCs w:val="20"/>
              </w:rPr>
            </w:pPr>
            <w:r>
              <w:rPr>
                <w:rFonts w:asciiTheme="majorBidi" w:hAnsiTheme="majorBidi" w:cstheme="majorBidi"/>
                <w:sz w:val="20"/>
                <w:szCs w:val="20"/>
              </w:rPr>
              <w:t>Diagnostic approach to GI bleeding</w:t>
            </w:r>
          </w:p>
          <w:p w14:paraId="382CE5B7" w14:textId="77777777" w:rsidR="00695233" w:rsidRDefault="00695233" w:rsidP="00695233">
            <w:pPr>
              <w:numPr>
                <w:ilvl w:val="0"/>
                <w:numId w:val="5"/>
              </w:numPr>
              <w:spacing w:after="0" w:line="240" w:lineRule="auto"/>
              <w:rPr>
                <w:rFonts w:asciiTheme="majorBidi" w:hAnsiTheme="majorBidi" w:cstheme="majorBidi"/>
                <w:sz w:val="20"/>
                <w:szCs w:val="20"/>
              </w:rPr>
            </w:pPr>
            <w:r>
              <w:rPr>
                <w:rFonts w:asciiTheme="majorBidi" w:hAnsiTheme="majorBidi" w:cstheme="majorBidi"/>
                <w:sz w:val="20"/>
                <w:szCs w:val="20"/>
              </w:rPr>
              <w:t>Localizing the source of bleeding</w:t>
            </w:r>
          </w:p>
          <w:p w14:paraId="2D75730D" w14:textId="77777777" w:rsidR="00695233" w:rsidRDefault="00695233" w:rsidP="00695233">
            <w:pPr>
              <w:numPr>
                <w:ilvl w:val="0"/>
                <w:numId w:val="5"/>
              </w:numPr>
              <w:spacing w:after="0" w:line="240" w:lineRule="auto"/>
              <w:rPr>
                <w:rFonts w:asciiTheme="majorBidi" w:hAnsiTheme="majorBidi" w:cstheme="majorBidi"/>
                <w:sz w:val="20"/>
                <w:szCs w:val="20"/>
              </w:rPr>
            </w:pPr>
            <w:r>
              <w:rPr>
                <w:rFonts w:asciiTheme="majorBidi" w:hAnsiTheme="majorBidi" w:cstheme="majorBidi"/>
                <w:sz w:val="20"/>
                <w:szCs w:val="20"/>
              </w:rPr>
              <w:t>Differential diagnosis when considering GI bleeding</w:t>
            </w:r>
          </w:p>
          <w:p w14:paraId="09BA6024" w14:textId="0DCB7DD6" w:rsidR="00E23A37" w:rsidRPr="00E23A37" w:rsidRDefault="00695233" w:rsidP="00695233">
            <w:pPr>
              <w:numPr>
                <w:ilvl w:val="0"/>
                <w:numId w:val="5"/>
              </w:numPr>
              <w:spacing w:after="0" w:line="240" w:lineRule="auto"/>
              <w:rPr>
                <w:rFonts w:asciiTheme="majorBidi" w:hAnsiTheme="majorBidi" w:cstheme="majorBidi"/>
                <w:sz w:val="20"/>
                <w:szCs w:val="20"/>
              </w:rPr>
            </w:pPr>
            <w:r>
              <w:rPr>
                <w:rFonts w:asciiTheme="majorBidi" w:hAnsiTheme="majorBidi" w:cstheme="majorBidi"/>
                <w:sz w:val="20"/>
                <w:szCs w:val="20"/>
              </w:rPr>
              <w:t>Management of GI bleeding</w:t>
            </w:r>
          </w:p>
        </w:tc>
      </w:tr>
      <w:tr w:rsidR="00E23A37" w:rsidRPr="00F472A5" w14:paraId="74B51F3E" w14:textId="77777777" w:rsidTr="00520314">
        <w:trPr>
          <w:trHeight w:val="1133"/>
        </w:trPr>
        <w:tc>
          <w:tcPr>
            <w:tcW w:w="516" w:type="dxa"/>
          </w:tcPr>
          <w:p w14:paraId="70EA6D4A" w14:textId="04E1BD42"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5</w:t>
            </w:r>
          </w:p>
        </w:tc>
        <w:tc>
          <w:tcPr>
            <w:tcW w:w="2520" w:type="dxa"/>
          </w:tcPr>
          <w:p w14:paraId="6C6F9509" w14:textId="5EE6B643" w:rsidR="00E23A37" w:rsidRPr="00F472A5" w:rsidRDefault="00E23A37" w:rsidP="00E23A37">
            <w:pPr>
              <w:rPr>
                <w:rFonts w:asciiTheme="majorBidi" w:hAnsiTheme="majorBidi" w:cstheme="majorBidi"/>
                <w:sz w:val="20"/>
                <w:szCs w:val="20"/>
                <w:highlight w:val="yellow"/>
              </w:rPr>
            </w:pPr>
            <w:r w:rsidRPr="008B60FC">
              <w:t>Systemic Response to Injury &amp; Metabolic Support</w:t>
            </w:r>
          </w:p>
        </w:tc>
        <w:tc>
          <w:tcPr>
            <w:tcW w:w="6684" w:type="dxa"/>
          </w:tcPr>
          <w:p w14:paraId="1B9F31AC" w14:textId="77777777" w:rsidR="00E23A37" w:rsidRDefault="001A731F" w:rsidP="001A731F">
            <w:pPr>
              <w:numPr>
                <w:ilvl w:val="0"/>
                <w:numId w:val="6"/>
              </w:numPr>
              <w:spacing w:after="0" w:line="240" w:lineRule="auto"/>
              <w:rPr>
                <w:rFonts w:asciiTheme="majorBidi" w:hAnsiTheme="majorBidi" w:cstheme="majorBidi"/>
                <w:sz w:val="20"/>
                <w:szCs w:val="20"/>
              </w:rPr>
            </w:pPr>
            <w:r>
              <w:rPr>
                <w:rFonts w:asciiTheme="majorBidi" w:hAnsiTheme="majorBidi" w:cstheme="majorBidi"/>
                <w:sz w:val="20"/>
                <w:szCs w:val="20"/>
              </w:rPr>
              <w:t>Factors responsible for neurohormonal response to injury and trau</w:t>
            </w:r>
            <w:r w:rsidRPr="001A731F">
              <w:rPr>
                <w:rFonts w:asciiTheme="majorBidi" w:hAnsiTheme="majorBidi" w:cstheme="majorBidi"/>
                <w:sz w:val="20"/>
                <w:szCs w:val="20"/>
              </w:rPr>
              <w:t>ma</w:t>
            </w:r>
          </w:p>
          <w:p w14:paraId="14592589" w14:textId="77777777" w:rsidR="001A731F" w:rsidRDefault="001A731F" w:rsidP="001A731F">
            <w:pPr>
              <w:numPr>
                <w:ilvl w:val="0"/>
                <w:numId w:val="6"/>
              </w:numPr>
              <w:spacing w:after="0" w:line="240" w:lineRule="auto"/>
              <w:rPr>
                <w:rFonts w:asciiTheme="majorBidi" w:hAnsiTheme="majorBidi" w:cstheme="majorBidi"/>
                <w:sz w:val="20"/>
                <w:szCs w:val="20"/>
              </w:rPr>
            </w:pPr>
            <w:r>
              <w:rPr>
                <w:rFonts w:asciiTheme="majorBidi" w:hAnsiTheme="majorBidi" w:cstheme="majorBidi"/>
                <w:sz w:val="20"/>
                <w:szCs w:val="20"/>
              </w:rPr>
              <w:t>Introduction to SIRS</w:t>
            </w:r>
          </w:p>
          <w:p w14:paraId="04245F44" w14:textId="77777777" w:rsidR="001A731F" w:rsidRDefault="001A731F" w:rsidP="001A731F">
            <w:pPr>
              <w:numPr>
                <w:ilvl w:val="0"/>
                <w:numId w:val="6"/>
              </w:numPr>
              <w:spacing w:after="0" w:line="240" w:lineRule="auto"/>
              <w:rPr>
                <w:rFonts w:asciiTheme="majorBidi" w:hAnsiTheme="majorBidi" w:cstheme="majorBidi"/>
                <w:sz w:val="20"/>
                <w:szCs w:val="20"/>
              </w:rPr>
            </w:pPr>
            <w:r>
              <w:rPr>
                <w:rFonts w:asciiTheme="majorBidi" w:hAnsiTheme="majorBidi" w:cstheme="majorBidi"/>
                <w:sz w:val="20"/>
                <w:szCs w:val="20"/>
              </w:rPr>
              <w:t>CNS regulation of trauma</w:t>
            </w:r>
          </w:p>
          <w:p w14:paraId="2CE55330" w14:textId="364CF731" w:rsidR="001A731F" w:rsidRPr="00695233" w:rsidRDefault="001A731F" w:rsidP="00695233">
            <w:pPr>
              <w:numPr>
                <w:ilvl w:val="0"/>
                <w:numId w:val="6"/>
              </w:numPr>
              <w:spacing w:after="0" w:line="240" w:lineRule="auto"/>
              <w:rPr>
                <w:rFonts w:asciiTheme="majorBidi" w:hAnsiTheme="majorBidi" w:cstheme="majorBidi"/>
                <w:sz w:val="20"/>
                <w:szCs w:val="20"/>
              </w:rPr>
            </w:pPr>
            <w:r>
              <w:rPr>
                <w:rFonts w:asciiTheme="majorBidi" w:hAnsiTheme="majorBidi" w:cstheme="majorBidi"/>
                <w:sz w:val="20"/>
                <w:szCs w:val="20"/>
              </w:rPr>
              <w:t>Hormonal response to stres</w:t>
            </w:r>
            <w:r w:rsidR="00695233">
              <w:rPr>
                <w:rFonts w:asciiTheme="majorBidi" w:hAnsiTheme="majorBidi" w:cstheme="majorBidi"/>
                <w:sz w:val="20"/>
                <w:szCs w:val="20"/>
              </w:rPr>
              <w:t>s</w:t>
            </w:r>
          </w:p>
        </w:tc>
      </w:tr>
      <w:tr w:rsidR="00E23A37" w:rsidRPr="00F472A5" w14:paraId="59AA2897" w14:textId="77777777" w:rsidTr="008118D3">
        <w:trPr>
          <w:trHeight w:val="676"/>
        </w:trPr>
        <w:tc>
          <w:tcPr>
            <w:tcW w:w="516" w:type="dxa"/>
          </w:tcPr>
          <w:p w14:paraId="637C8050" w14:textId="0DF6C556"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6</w:t>
            </w:r>
          </w:p>
        </w:tc>
        <w:tc>
          <w:tcPr>
            <w:tcW w:w="2520" w:type="dxa"/>
          </w:tcPr>
          <w:p w14:paraId="3A536164" w14:textId="7AC224BD" w:rsidR="00E23A37" w:rsidRPr="00F472A5" w:rsidRDefault="00E23A37" w:rsidP="00E23A37">
            <w:pPr>
              <w:rPr>
                <w:rFonts w:asciiTheme="majorBidi" w:hAnsiTheme="majorBidi" w:cstheme="majorBidi"/>
                <w:sz w:val="20"/>
                <w:szCs w:val="20"/>
                <w:highlight w:val="yellow"/>
              </w:rPr>
            </w:pPr>
            <w:r w:rsidRPr="008B60FC">
              <w:t>Approach to Shock</w:t>
            </w:r>
          </w:p>
        </w:tc>
        <w:tc>
          <w:tcPr>
            <w:tcW w:w="6684" w:type="dxa"/>
          </w:tcPr>
          <w:p w14:paraId="167A9FBF" w14:textId="77777777" w:rsidR="00E23A37"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Defining shock</w:t>
            </w:r>
          </w:p>
          <w:p w14:paraId="737568F0" w14:textId="77777777" w:rsidR="002B0C0D"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Pathophysiology of shock</w:t>
            </w:r>
          </w:p>
          <w:p w14:paraId="35239D97" w14:textId="77777777" w:rsidR="002B0C0D"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Neurohormonal response to shock</w:t>
            </w:r>
          </w:p>
          <w:p w14:paraId="47A4867F" w14:textId="77777777" w:rsidR="002B0C0D"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Types of shock</w:t>
            </w:r>
          </w:p>
          <w:p w14:paraId="69B7DDDF" w14:textId="77777777" w:rsidR="002B0C0D"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Characteristics of each type of shock</w:t>
            </w:r>
          </w:p>
          <w:p w14:paraId="1DEE4A6E" w14:textId="07420CE9" w:rsidR="002B0C0D" w:rsidRPr="00E23A37" w:rsidRDefault="002B0C0D" w:rsidP="00E23A37">
            <w:pPr>
              <w:numPr>
                <w:ilvl w:val="0"/>
                <w:numId w:val="7"/>
              </w:numPr>
              <w:spacing w:after="0" w:line="240" w:lineRule="auto"/>
              <w:rPr>
                <w:rFonts w:asciiTheme="majorBidi" w:hAnsiTheme="majorBidi" w:cstheme="majorBidi"/>
                <w:sz w:val="20"/>
                <w:szCs w:val="20"/>
              </w:rPr>
            </w:pPr>
            <w:r>
              <w:rPr>
                <w:rFonts w:asciiTheme="majorBidi" w:hAnsiTheme="majorBidi" w:cstheme="majorBidi"/>
                <w:sz w:val="20"/>
                <w:szCs w:val="20"/>
              </w:rPr>
              <w:t>How to manage patients with shock</w:t>
            </w:r>
          </w:p>
        </w:tc>
      </w:tr>
      <w:tr w:rsidR="00E23A37" w:rsidRPr="00F472A5" w14:paraId="7F729391" w14:textId="77777777" w:rsidTr="008118D3">
        <w:trPr>
          <w:trHeight w:val="582"/>
        </w:trPr>
        <w:tc>
          <w:tcPr>
            <w:tcW w:w="516" w:type="dxa"/>
          </w:tcPr>
          <w:p w14:paraId="6FE3FF65" w14:textId="59CC3F26"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7</w:t>
            </w:r>
          </w:p>
        </w:tc>
        <w:tc>
          <w:tcPr>
            <w:tcW w:w="2520" w:type="dxa"/>
          </w:tcPr>
          <w:p w14:paraId="18C9BE07" w14:textId="303668D3" w:rsidR="00E23A37" w:rsidRPr="00F472A5" w:rsidRDefault="00E23A37" w:rsidP="00E23A37">
            <w:pPr>
              <w:rPr>
                <w:rFonts w:asciiTheme="majorBidi" w:hAnsiTheme="majorBidi" w:cstheme="majorBidi"/>
                <w:sz w:val="20"/>
                <w:szCs w:val="20"/>
                <w:highlight w:val="yellow"/>
              </w:rPr>
            </w:pPr>
            <w:r w:rsidRPr="008B60FC">
              <w:t>Fluid and Electrolyte Abnormalities with Acid-Base Balance</w:t>
            </w:r>
          </w:p>
        </w:tc>
        <w:tc>
          <w:tcPr>
            <w:tcW w:w="6684" w:type="dxa"/>
          </w:tcPr>
          <w:p w14:paraId="12AF6FF9" w14:textId="3F2AB05D" w:rsidR="001A4185" w:rsidRDefault="002B0C0D" w:rsidP="00E23A37">
            <w:pPr>
              <w:numPr>
                <w:ilvl w:val="0"/>
                <w:numId w:val="8"/>
              </w:numPr>
              <w:spacing w:after="0" w:line="240" w:lineRule="auto"/>
              <w:rPr>
                <w:rFonts w:asciiTheme="majorBidi" w:hAnsiTheme="majorBidi" w:cstheme="majorBidi"/>
                <w:sz w:val="20"/>
                <w:szCs w:val="20"/>
              </w:rPr>
            </w:pPr>
            <w:r>
              <w:rPr>
                <w:rFonts w:asciiTheme="majorBidi" w:hAnsiTheme="majorBidi" w:cstheme="majorBidi"/>
                <w:sz w:val="20"/>
                <w:szCs w:val="20"/>
              </w:rPr>
              <w:t>Demonstrating body fluid anatomy, compartments, and fluid balance</w:t>
            </w:r>
          </w:p>
          <w:p w14:paraId="4916F176" w14:textId="77777777" w:rsidR="002B0C0D" w:rsidRDefault="002B0C0D" w:rsidP="002B0C0D">
            <w:pPr>
              <w:numPr>
                <w:ilvl w:val="0"/>
                <w:numId w:val="8"/>
              </w:numPr>
              <w:spacing w:after="0" w:line="240" w:lineRule="auto"/>
              <w:rPr>
                <w:rFonts w:asciiTheme="majorBidi" w:hAnsiTheme="majorBidi" w:cstheme="majorBidi"/>
                <w:sz w:val="20"/>
                <w:szCs w:val="20"/>
              </w:rPr>
            </w:pPr>
            <w:r>
              <w:rPr>
                <w:rFonts w:asciiTheme="majorBidi" w:hAnsiTheme="majorBidi" w:cstheme="majorBidi"/>
                <w:sz w:val="20"/>
                <w:szCs w:val="20"/>
              </w:rPr>
              <w:t>Explaining the osmotic pressure</w:t>
            </w:r>
          </w:p>
          <w:p w14:paraId="016E4C52" w14:textId="402AA13E" w:rsidR="002B0C0D" w:rsidRPr="002B0C0D" w:rsidRDefault="002B0C0D" w:rsidP="002B0C0D">
            <w:pPr>
              <w:numPr>
                <w:ilvl w:val="0"/>
                <w:numId w:val="8"/>
              </w:numPr>
              <w:spacing w:after="0" w:line="240" w:lineRule="auto"/>
              <w:rPr>
                <w:rFonts w:asciiTheme="majorBidi" w:hAnsiTheme="majorBidi" w:cstheme="majorBidi"/>
                <w:sz w:val="20"/>
                <w:szCs w:val="20"/>
              </w:rPr>
            </w:pPr>
            <w:r>
              <w:rPr>
                <w:rFonts w:asciiTheme="majorBidi" w:hAnsiTheme="majorBidi" w:cstheme="majorBidi"/>
                <w:sz w:val="20"/>
                <w:szCs w:val="20"/>
              </w:rPr>
              <w:t>How to choose the type of fluid in medical practice</w:t>
            </w:r>
          </w:p>
        </w:tc>
      </w:tr>
      <w:tr w:rsidR="00E23A37" w:rsidRPr="00F472A5" w14:paraId="49921B3C" w14:textId="77777777" w:rsidTr="008118D3">
        <w:trPr>
          <w:trHeight w:val="872"/>
        </w:trPr>
        <w:tc>
          <w:tcPr>
            <w:tcW w:w="516" w:type="dxa"/>
          </w:tcPr>
          <w:p w14:paraId="049954A4" w14:textId="11F7415B"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8</w:t>
            </w:r>
          </w:p>
        </w:tc>
        <w:tc>
          <w:tcPr>
            <w:tcW w:w="2520" w:type="dxa"/>
          </w:tcPr>
          <w:p w14:paraId="0950D480" w14:textId="2F04B110" w:rsidR="00E23A37" w:rsidRPr="00F472A5" w:rsidRDefault="00E23A37" w:rsidP="00E23A37">
            <w:pPr>
              <w:rPr>
                <w:rFonts w:asciiTheme="majorBidi" w:hAnsiTheme="majorBidi" w:cstheme="majorBidi"/>
                <w:sz w:val="20"/>
                <w:szCs w:val="20"/>
                <w:highlight w:val="yellow"/>
              </w:rPr>
            </w:pPr>
            <w:r w:rsidRPr="008B60FC">
              <w:t>Approach to Spleen &amp; Lymphatic Disorders</w:t>
            </w:r>
          </w:p>
        </w:tc>
        <w:tc>
          <w:tcPr>
            <w:tcW w:w="6684" w:type="dxa"/>
          </w:tcPr>
          <w:p w14:paraId="4EAC9170" w14:textId="2ABBAD18" w:rsidR="00E23A37"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t>Function of the spleen</w:t>
            </w:r>
          </w:p>
          <w:p w14:paraId="77B2E46E" w14:textId="188881E8" w:rsidR="002B0C0D"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t>Congenital anomalies of the spleen</w:t>
            </w:r>
          </w:p>
          <w:p w14:paraId="1E36DFB5" w14:textId="0EC9AB42" w:rsidR="002B0C0D"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t>Trauma of the spleen</w:t>
            </w:r>
          </w:p>
          <w:p w14:paraId="6974126D" w14:textId="6CAAD495" w:rsidR="002B0C0D"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t xml:space="preserve">Local signs of splenic injury </w:t>
            </w:r>
          </w:p>
          <w:p w14:paraId="2FB1F1EE" w14:textId="5EC6EFF7" w:rsidR="002B0C0D"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lastRenderedPageBreak/>
              <w:t>Grades of spleen injury</w:t>
            </w:r>
          </w:p>
          <w:p w14:paraId="777B2046" w14:textId="6F1F40D6" w:rsidR="002B0C0D" w:rsidRPr="00695233" w:rsidRDefault="002B0C0D" w:rsidP="00A300F0">
            <w:pPr>
              <w:pStyle w:val="ListParagraph"/>
              <w:numPr>
                <w:ilvl w:val="0"/>
                <w:numId w:val="41"/>
              </w:numPr>
              <w:rPr>
                <w:rFonts w:asciiTheme="majorBidi" w:hAnsiTheme="majorBidi" w:cstheme="majorBidi"/>
                <w:sz w:val="20"/>
                <w:szCs w:val="20"/>
              </w:rPr>
            </w:pPr>
            <w:r w:rsidRPr="00695233">
              <w:rPr>
                <w:rFonts w:asciiTheme="majorBidi" w:hAnsiTheme="majorBidi" w:cstheme="majorBidi"/>
                <w:sz w:val="20"/>
                <w:szCs w:val="20"/>
              </w:rPr>
              <w:t xml:space="preserve">Management </w:t>
            </w:r>
          </w:p>
        </w:tc>
      </w:tr>
      <w:tr w:rsidR="00E23A37" w:rsidRPr="00F472A5" w14:paraId="47C37667" w14:textId="77777777" w:rsidTr="008118D3">
        <w:trPr>
          <w:trHeight w:val="582"/>
        </w:trPr>
        <w:tc>
          <w:tcPr>
            <w:tcW w:w="516" w:type="dxa"/>
          </w:tcPr>
          <w:p w14:paraId="052BA5BE" w14:textId="27FBAAFC"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lastRenderedPageBreak/>
              <w:t>9</w:t>
            </w:r>
          </w:p>
        </w:tc>
        <w:tc>
          <w:tcPr>
            <w:tcW w:w="2520" w:type="dxa"/>
          </w:tcPr>
          <w:p w14:paraId="76820E70" w14:textId="21072FA1" w:rsidR="00E23A37" w:rsidRPr="00F472A5" w:rsidRDefault="00E23A37" w:rsidP="00E23A37">
            <w:pPr>
              <w:rPr>
                <w:rFonts w:asciiTheme="majorBidi" w:hAnsiTheme="majorBidi" w:cstheme="majorBidi"/>
                <w:sz w:val="20"/>
                <w:szCs w:val="20"/>
                <w:highlight w:val="yellow"/>
              </w:rPr>
            </w:pPr>
            <w:r w:rsidRPr="008B60FC">
              <w:t>Preoperative Assessment of Surgical Patients</w:t>
            </w:r>
          </w:p>
        </w:tc>
        <w:tc>
          <w:tcPr>
            <w:tcW w:w="6684" w:type="dxa"/>
          </w:tcPr>
          <w:p w14:paraId="0EB4D221" w14:textId="77777777" w:rsidR="00B15341" w:rsidRDefault="00B15341" w:rsidP="00A300F0">
            <w:pPr>
              <w:numPr>
                <w:ilvl w:val="0"/>
                <w:numId w:val="9"/>
              </w:numPr>
              <w:spacing w:after="0" w:line="240" w:lineRule="auto"/>
              <w:rPr>
                <w:rFonts w:asciiTheme="majorBidi" w:hAnsiTheme="majorBidi" w:cstheme="majorBidi"/>
                <w:sz w:val="20"/>
                <w:szCs w:val="20"/>
              </w:rPr>
            </w:pPr>
            <w:r>
              <w:rPr>
                <w:rFonts w:asciiTheme="majorBidi" w:hAnsiTheme="majorBidi" w:cstheme="majorBidi"/>
                <w:sz w:val="20"/>
                <w:szCs w:val="20"/>
              </w:rPr>
              <w:t>General evaluation of the surgical patient</w:t>
            </w:r>
          </w:p>
          <w:p w14:paraId="49EDF169" w14:textId="77777777" w:rsidR="00B15341" w:rsidRDefault="00B15341" w:rsidP="00A300F0">
            <w:pPr>
              <w:numPr>
                <w:ilvl w:val="0"/>
                <w:numId w:val="9"/>
              </w:numPr>
              <w:spacing w:after="0" w:line="240" w:lineRule="auto"/>
              <w:rPr>
                <w:rFonts w:asciiTheme="majorBidi" w:hAnsiTheme="majorBidi" w:cstheme="majorBidi"/>
                <w:sz w:val="20"/>
                <w:szCs w:val="20"/>
              </w:rPr>
            </w:pPr>
            <w:r>
              <w:rPr>
                <w:rFonts w:asciiTheme="majorBidi" w:hAnsiTheme="majorBidi" w:cstheme="majorBidi"/>
                <w:sz w:val="20"/>
                <w:szCs w:val="20"/>
              </w:rPr>
              <w:t>Indications for routine investigations</w:t>
            </w:r>
          </w:p>
          <w:p w14:paraId="4853368A" w14:textId="77777777" w:rsidR="00B15341" w:rsidRDefault="00B15341" w:rsidP="00A300F0">
            <w:pPr>
              <w:numPr>
                <w:ilvl w:val="0"/>
                <w:numId w:val="9"/>
              </w:numPr>
              <w:spacing w:after="0" w:line="240" w:lineRule="auto"/>
              <w:rPr>
                <w:rFonts w:asciiTheme="majorBidi" w:hAnsiTheme="majorBidi" w:cstheme="majorBidi"/>
                <w:sz w:val="20"/>
                <w:szCs w:val="20"/>
              </w:rPr>
            </w:pPr>
            <w:r>
              <w:rPr>
                <w:rFonts w:asciiTheme="majorBidi" w:hAnsiTheme="majorBidi" w:cstheme="majorBidi"/>
                <w:sz w:val="20"/>
                <w:szCs w:val="20"/>
              </w:rPr>
              <w:t>Specific considerations for preoperative management</w:t>
            </w:r>
          </w:p>
          <w:p w14:paraId="646D14CA" w14:textId="3B602D77" w:rsidR="00E23A37" w:rsidRPr="00E23A37" w:rsidRDefault="00B15341" w:rsidP="00A300F0">
            <w:pPr>
              <w:numPr>
                <w:ilvl w:val="0"/>
                <w:numId w:val="9"/>
              </w:numPr>
              <w:spacing w:after="0" w:line="240" w:lineRule="auto"/>
              <w:rPr>
                <w:rFonts w:asciiTheme="majorBidi" w:hAnsiTheme="majorBidi" w:cstheme="majorBidi"/>
                <w:sz w:val="20"/>
                <w:szCs w:val="20"/>
              </w:rPr>
            </w:pPr>
            <w:r>
              <w:rPr>
                <w:rFonts w:asciiTheme="majorBidi" w:hAnsiTheme="majorBidi" w:cstheme="majorBidi"/>
                <w:sz w:val="20"/>
                <w:szCs w:val="20"/>
              </w:rPr>
              <w:t>Principles of postoperative care</w:t>
            </w:r>
          </w:p>
        </w:tc>
      </w:tr>
      <w:tr w:rsidR="00E23A37" w:rsidRPr="00F472A5" w14:paraId="2A46BAF0" w14:textId="77777777" w:rsidTr="008118D3">
        <w:trPr>
          <w:trHeight w:val="487"/>
        </w:trPr>
        <w:tc>
          <w:tcPr>
            <w:tcW w:w="516" w:type="dxa"/>
          </w:tcPr>
          <w:p w14:paraId="2E5B0F84" w14:textId="46B20935"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10</w:t>
            </w:r>
          </w:p>
        </w:tc>
        <w:tc>
          <w:tcPr>
            <w:tcW w:w="2520" w:type="dxa"/>
          </w:tcPr>
          <w:p w14:paraId="766F1936" w14:textId="3FFE5814" w:rsidR="00E23A37" w:rsidRPr="00F472A5" w:rsidRDefault="00E23A37" w:rsidP="00E23A37">
            <w:pPr>
              <w:rPr>
                <w:rFonts w:asciiTheme="majorBidi" w:hAnsiTheme="majorBidi" w:cstheme="majorBidi"/>
                <w:sz w:val="20"/>
                <w:szCs w:val="20"/>
                <w:highlight w:val="yellow"/>
              </w:rPr>
            </w:pPr>
            <w:proofErr w:type="spellStart"/>
            <w:r w:rsidRPr="008B60FC">
              <w:t>Hemeostasis</w:t>
            </w:r>
            <w:proofErr w:type="spellEnd"/>
            <w:r w:rsidRPr="008B60FC">
              <w:t>, Surgical Bleeding &amp; Transfusion Therapy</w:t>
            </w:r>
          </w:p>
        </w:tc>
        <w:tc>
          <w:tcPr>
            <w:tcW w:w="6684" w:type="dxa"/>
          </w:tcPr>
          <w:p w14:paraId="015C349A" w14:textId="77777777" w:rsidR="00B15341"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 xml:space="preserve">Definition </w:t>
            </w:r>
          </w:p>
          <w:p w14:paraId="495ABB28" w14:textId="77777777" w:rsidR="00B15341"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Haemostasis component:</w:t>
            </w:r>
          </w:p>
          <w:p w14:paraId="38CAC4C0" w14:textId="093B379B" w:rsidR="00B15341" w:rsidRPr="00B15341" w:rsidRDefault="00B15341" w:rsidP="00B15341">
            <w:pPr>
              <w:spacing w:after="0" w:line="240" w:lineRule="auto"/>
              <w:ind w:left="360"/>
              <w:rPr>
                <w:rFonts w:asciiTheme="majorBidi" w:hAnsiTheme="majorBidi" w:cstheme="majorBidi"/>
                <w:sz w:val="20"/>
                <w:szCs w:val="20"/>
              </w:rPr>
            </w:pPr>
            <w:r>
              <w:rPr>
                <w:rFonts w:asciiTheme="majorBidi" w:hAnsiTheme="majorBidi" w:cstheme="majorBidi"/>
                <w:sz w:val="20"/>
                <w:szCs w:val="20"/>
                <w:lang w:val="en-GB"/>
              </w:rPr>
              <w:t>-</w:t>
            </w:r>
            <w:r w:rsidRPr="00B15341">
              <w:rPr>
                <w:rFonts w:asciiTheme="majorBidi" w:hAnsiTheme="majorBidi" w:cstheme="majorBidi"/>
                <w:sz w:val="20"/>
                <w:szCs w:val="20"/>
                <w:lang w:val="en-GB"/>
              </w:rPr>
              <w:t xml:space="preserve">Vascular phase </w:t>
            </w:r>
          </w:p>
          <w:p w14:paraId="55EAC92C" w14:textId="3FD0E171" w:rsidR="00B15341" w:rsidRPr="00B15341" w:rsidRDefault="00B15341" w:rsidP="00B15341">
            <w:pPr>
              <w:spacing w:after="0" w:line="240" w:lineRule="auto"/>
              <w:ind w:left="360"/>
              <w:rPr>
                <w:rFonts w:asciiTheme="majorBidi" w:hAnsiTheme="majorBidi" w:cstheme="majorBidi"/>
                <w:sz w:val="20"/>
                <w:szCs w:val="20"/>
              </w:rPr>
            </w:pPr>
            <w:r>
              <w:rPr>
                <w:rFonts w:asciiTheme="majorBidi" w:hAnsiTheme="majorBidi" w:cstheme="majorBidi"/>
                <w:sz w:val="20"/>
                <w:szCs w:val="20"/>
                <w:lang w:val="en-GB"/>
              </w:rPr>
              <w:t>-</w:t>
            </w:r>
            <w:r w:rsidRPr="00B15341">
              <w:rPr>
                <w:rFonts w:asciiTheme="majorBidi" w:hAnsiTheme="majorBidi" w:cstheme="majorBidi"/>
                <w:sz w:val="20"/>
                <w:szCs w:val="20"/>
                <w:lang w:val="en-GB"/>
              </w:rPr>
              <w:t xml:space="preserve">Platelet phase </w:t>
            </w:r>
          </w:p>
          <w:p w14:paraId="2B348B81" w14:textId="4B65855D" w:rsidR="00B15341" w:rsidRPr="00B15341" w:rsidRDefault="00B15341" w:rsidP="00B15341">
            <w:pPr>
              <w:spacing w:after="0" w:line="240" w:lineRule="auto"/>
              <w:ind w:left="360"/>
              <w:rPr>
                <w:rFonts w:asciiTheme="majorBidi" w:hAnsiTheme="majorBidi" w:cstheme="majorBidi"/>
                <w:sz w:val="20"/>
                <w:szCs w:val="20"/>
              </w:rPr>
            </w:pPr>
            <w:r>
              <w:rPr>
                <w:rFonts w:asciiTheme="majorBidi" w:hAnsiTheme="majorBidi" w:cstheme="majorBidi"/>
                <w:sz w:val="20"/>
                <w:szCs w:val="20"/>
                <w:lang w:val="en-GB"/>
              </w:rPr>
              <w:t>-</w:t>
            </w:r>
            <w:r w:rsidRPr="00B15341">
              <w:rPr>
                <w:rFonts w:asciiTheme="majorBidi" w:hAnsiTheme="majorBidi" w:cstheme="majorBidi"/>
                <w:sz w:val="20"/>
                <w:szCs w:val="20"/>
                <w:lang w:val="en-GB"/>
              </w:rPr>
              <w:t xml:space="preserve">Coagulation cascade </w:t>
            </w:r>
          </w:p>
          <w:p w14:paraId="19D8AAA2" w14:textId="77777777" w:rsidR="00B15341"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Clot inhibition/</w:t>
            </w:r>
            <w:proofErr w:type="spellStart"/>
            <w:r w:rsidRPr="00B15341">
              <w:rPr>
                <w:rFonts w:asciiTheme="majorBidi" w:hAnsiTheme="majorBidi" w:cstheme="majorBidi"/>
                <w:sz w:val="20"/>
                <w:szCs w:val="20"/>
                <w:lang w:val="en-GB"/>
              </w:rPr>
              <w:t>Fibrynolysis</w:t>
            </w:r>
            <w:proofErr w:type="spellEnd"/>
            <w:r w:rsidRPr="00B15341">
              <w:rPr>
                <w:rFonts w:asciiTheme="majorBidi" w:hAnsiTheme="majorBidi" w:cstheme="majorBidi"/>
                <w:sz w:val="20"/>
                <w:szCs w:val="20"/>
                <w:lang w:val="en-GB"/>
              </w:rPr>
              <w:t xml:space="preserve"> </w:t>
            </w:r>
          </w:p>
          <w:p w14:paraId="2816C95E" w14:textId="77777777" w:rsidR="00B15341"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 xml:space="preserve">Coagulation disorder </w:t>
            </w:r>
          </w:p>
          <w:p w14:paraId="0D37DDB0" w14:textId="77777777" w:rsidR="00B15341"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 xml:space="preserve">Platelet disorder </w:t>
            </w:r>
          </w:p>
          <w:p w14:paraId="68128A0B" w14:textId="67691A6E" w:rsidR="00E23A37" w:rsidRPr="00B15341" w:rsidRDefault="00B15341" w:rsidP="00A300F0">
            <w:pPr>
              <w:numPr>
                <w:ilvl w:val="0"/>
                <w:numId w:val="10"/>
              </w:numPr>
              <w:spacing w:after="0" w:line="240" w:lineRule="auto"/>
              <w:rPr>
                <w:rFonts w:asciiTheme="majorBidi" w:hAnsiTheme="majorBidi" w:cstheme="majorBidi"/>
                <w:sz w:val="20"/>
                <w:szCs w:val="20"/>
              </w:rPr>
            </w:pPr>
            <w:r w:rsidRPr="00B15341">
              <w:rPr>
                <w:rFonts w:asciiTheme="majorBidi" w:hAnsiTheme="majorBidi" w:cstheme="majorBidi"/>
                <w:sz w:val="20"/>
                <w:szCs w:val="20"/>
                <w:lang w:val="en-GB"/>
              </w:rPr>
              <w:t xml:space="preserve">Pharmacology </w:t>
            </w:r>
          </w:p>
        </w:tc>
      </w:tr>
      <w:tr w:rsidR="00E23A37" w:rsidRPr="00F472A5" w14:paraId="26D7DF4E" w14:textId="77777777" w:rsidTr="008118D3">
        <w:trPr>
          <w:trHeight w:val="61"/>
        </w:trPr>
        <w:tc>
          <w:tcPr>
            <w:tcW w:w="516" w:type="dxa"/>
          </w:tcPr>
          <w:p w14:paraId="5B04AF02" w14:textId="0D7A1470"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11</w:t>
            </w:r>
          </w:p>
        </w:tc>
        <w:tc>
          <w:tcPr>
            <w:tcW w:w="2520" w:type="dxa"/>
          </w:tcPr>
          <w:p w14:paraId="5DBAD4D7" w14:textId="77B6AA59" w:rsidR="00E23A37" w:rsidRPr="00F472A5" w:rsidRDefault="00E23A37" w:rsidP="00E23A37">
            <w:pPr>
              <w:rPr>
                <w:rFonts w:asciiTheme="majorBidi" w:hAnsiTheme="majorBidi" w:cstheme="majorBidi"/>
                <w:sz w:val="20"/>
                <w:szCs w:val="20"/>
                <w:highlight w:val="yellow"/>
              </w:rPr>
            </w:pPr>
            <w:r w:rsidRPr="008B60FC">
              <w:t>Approach to Dysphagia with Esophageal Disorders</w:t>
            </w:r>
          </w:p>
        </w:tc>
        <w:tc>
          <w:tcPr>
            <w:tcW w:w="6684" w:type="dxa"/>
          </w:tcPr>
          <w:p w14:paraId="507C2541" w14:textId="4172D135" w:rsidR="00E23A37" w:rsidRDefault="00520314" w:rsidP="00A300F0">
            <w:pPr>
              <w:numPr>
                <w:ilvl w:val="0"/>
                <w:numId w:val="11"/>
              </w:numPr>
              <w:spacing w:after="0" w:line="240" w:lineRule="auto"/>
              <w:rPr>
                <w:rFonts w:asciiTheme="majorBidi" w:hAnsiTheme="majorBidi" w:cstheme="majorBidi"/>
                <w:sz w:val="20"/>
                <w:szCs w:val="20"/>
              </w:rPr>
            </w:pPr>
            <w:r>
              <w:rPr>
                <w:rFonts w:asciiTheme="majorBidi" w:hAnsiTheme="majorBidi" w:cstheme="majorBidi"/>
                <w:sz w:val="20"/>
                <w:szCs w:val="20"/>
              </w:rPr>
              <w:t>Defining dysphagia</w:t>
            </w:r>
          </w:p>
          <w:p w14:paraId="4D29F406" w14:textId="77777777" w:rsidR="00520314" w:rsidRDefault="00520314" w:rsidP="00A300F0">
            <w:pPr>
              <w:numPr>
                <w:ilvl w:val="0"/>
                <w:numId w:val="11"/>
              </w:numPr>
              <w:spacing w:after="0" w:line="240" w:lineRule="auto"/>
              <w:rPr>
                <w:rFonts w:asciiTheme="majorBidi" w:hAnsiTheme="majorBidi" w:cstheme="majorBidi"/>
                <w:sz w:val="20"/>
                <w:szCs w:val="20"/>
              </w:rPr>
            </w:pPr>
            <w:r>
              <w:rPr>
                <w:rFonts w:asciiTheme="majorBidi" w:hAnsiTheme="majorBidi" w:cstheme="majorBidi"/>
                <w:sz w:val="20"/>
                <w:szCs w:val="20"/>
              </w:rPr>
              <w:t>Explaining the different presentations of dysphagia depending on the esophageal disorder</w:t>
            </w:r>
          </w:p>
          <w:p w14:paraId="45733B40" w14:textId="77777777" w:rsidR="00520314" w:rsidRDefault="00520314" w:rsidP="00A300F0">
            <w:pPr>
              <w:numPr>
                <w:ilvl w:val="0"/>
                <w:numId w:val="11"/>
              </w:numPr>
              <w:spacing w:after="0" w:line="240" w:lineRule="auto"/>
              <w:rPr>
                <w:rFonts w:asciiTheme="majorBidi" w:hAnsiTheme="majorBidi" w:cstheme="majorBidi"/>
                <w:sz w:val="20"/>
                <w:szCs w:val="20"/>
              </w:rPr>
            </w:pPr>
            <w:r>
              <w:rPr>
                <w:rFonts w:asciiTheme="majorBidi" w:hAnsiTheme="majorBidi" w:cstheme="majorBidi"/>
                <w:sz w:val="20"/>
                <w:szCs w:val="20"/>
              </w:rPr>
              <w:t>Diagnosis of esophageal disorders</w:t>
            </w:r>
          </w:p>
          <w:p w14:paraId="360F11DD" w14:textId="7B08BD77" w:rsidR="00520314" w:rsidRDefault="00E55A50" w:rsidP="00A300F0">
            <w:pPr>
              <w:numPr>
                <w:ilvl w:val="0"/>
                <w:numId w:val="11"/>
              </w:numPr>
              <w:spacing w:after="0" w:line="240" w:lineRule="auto"/>
              <w:rPr>
                <w:rFonts w:asciiTheme="majorBidi" w:hAnsiTheme="majorBidi" w:cstheme="majorBidi"/>
                <w:sz w:val="20"/>
                <w:szCs w:val="20"/>
              </w:rPr>
            </w:pPr>
            <w:r>
              <w:rPr>
                <w:rFonts w:asciiTheme="majorBidi" w:hAnsiTheme="majorBidi" w:cstheme="majorBidi"/>
                <w:sz w:val="20"/>
                <w:szCs w:val="20"/>
              </w:rPr>
              <w:t>Esophageal cancer clinical presentation, grading and staging</w:t>
            </w:r>
          </w:p>
          <w:p w14:paraId="53956F33" w14:textId="17FB4998" w:rsidR="00E55A50" w:rsidRPr="00E23A37" w:rsidRDefault="00E55A50" w:rsidP="00A300F0">
            <w:pPr>
              <w:numPr>
                <w:ilvl w:val="0"/>
                <w:numId w:val="11"/>
              </w:numPr>
              <w:spacing w:after="0" w:line="240" w:lineRule="auto"/>
              <w:rPr>
                <w:rFonts w:asciiTheme="majorBidi" w:hAnsiTheme="majorBidi" w:cstheme="majorBidi"/>
                <w:sz w:val="20"/>
                <w:szCs w:val="20"/>
              </w:rPr>
            </w:pPr>
            <w:r>
              <w:rPr>
                <w:rFonts w:asciiTheme="majorBidi" w:hAnsiTheme="majorBidi" w:cstheme="majorBidi"/>
                <w:sz w:val="20"/>
                <w:szCs w:val="20"/>
              </w:rPr>
              <w:t xml:space="preserve">Management and follow up of esophageal cancer </w:t>
            </w:r>
          </w:p>
        </w:tc>
      </w:tr>
      <w:tr w:rsidR="00E23A37" w:rsidRPr="00F472A5" w14:paraId="69A3FFD0" w14:textId="77777777" w:rsidTr="008118D3">
        <w:trPr>
          <w:trHeight w:val="61"/>
        </w:trPr>
        <w:tc>
          <w:tcPr>
            <w:tcW w:w="516" w:type="dxa"/>
          </w:tcPr>
          <w:p w14:paraId="429E7CC4" w14:textId="7235A896"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12</w:t>
            </w:r>
          </w:p>
        </w:tc>
        <w:tc>
          <w:tcPr>
            <w:tcW w:w="2520" w:type="dxa"/>
          </w:tcPr>
          <w:p w14:paraId="55254557" w14:textId="0BB4B97C" w:rsidR="00E23A37" w:rsidRPr="00F472A5" w:rsidRDefault="00E23A37" w:rsidP="00E23A37">
            <w:pPr>
              <w:rPr>
                <w:rFonts w:asciiTheme="majorBidi" w:hAnsiTheme="majorBidi" w:cstheme="majorBidi"/>
                <w:sz w:val="20"/>
                <w:szCs w:val="20"/>
                <w:highlight w:val="yellow"/>
              </w:rPr>
            </w:pPr>
            <w:r w:rsidRPr="008B60FC">
              <w:t>Approach to Breast Disorders</w:t>
            </w:r>
          </w:p>
        </w:tc>
        <w:tc>
          <w:tcPr>
            <w:tcW w:w="6684" w:type="dxa"/>
          </w:tcPr>
          <w:p w14:paraId="4C939BB6" w14:textId="77777777" w:rsidR="00E23A37" w:rsidRDefault="00695233" w:rsidP="00A300F0">
            <w:pPr>
              <w:numPr>
                <w:ilvl w:val="0"/>
                <w:numId w:val="12"/>
              </w:numPr>
              <w:spacing w:after="0" w:line="240" w:lineRule="auto"/>
              <w:rPr>
                <w:rFonts w:asciiTheme="majorBidi" w:hAnsiTheme="majorBidi" w:cstheme="majorBidi"/>
                <w:sz w:val="20"/>
                <w:szCs w:val="20"/>
              </w:rPr>
            </w:pPr>
            <w:r>
              <w:rPr>
                <w:rFonts w:asciiTheme="majorBidi" w:hAnsiTheme="majorBidi" w:cstheme="majorBidi"/>
                <w:sz w:val="20"/>
                <w:szCs w:val="20"/>
              </w:rPr>
              <w:t>Anatomy of the breast</w:t>
            </w:r>
          </w:p>
          <w:p w14:paraId="58EE0677" w14:textId="77777777" w:rsidR="00695233" w:rsidRDefault="00695233" w:rsidP="00A300F0">
            <w:pPr>
              <w:numPr>
                <w:ilvl w:val="0"/>
                <w:numId w:val="12"/>
              </w:numPr>
              <w:spacing w:after="0" w:line="240" w:lineRule="auto"/>
              <w:rPr>
                <w:rFonts w:asciiTheme="majorBidi" w:hAnsiTheme="majorBidi" w:cstheme="majorBidi"/>
                <w:sz w:val="20"/>
                <w:szCs w:val="20"/>
              </w:rPr>
            </w:pPr>
            <w:r>
              <w:rPr>
                <w:rFonts w:asciiTheme="majorBidi" w:hAnsiTheme="majorBidi" w:cstheme="majorBidi"/>
                <w:sz w:val="20"/>
                <w:szCs w:val="20"/>
              </w:rPr>
              <w:t>Benign breast conditions</w:t>
            </w:r>
          </w:p>
          <w:p w14:paraId="2E3C1266" w14:textId="77777777" w:rsidR="00695233" w:rsidRDefault="00695233" w:rsidP="00A300F0">
            <w:pPr>
              <w:numPr>
                <w:ilvl w:val="0"/>
                <w:numId w:val="12"/>
              </w:numPr>
              <w:spacing w:after="0" w:line="240" w:lineRule="auto"/>
              <w:rPr>
                <w:rFonts w:asciiTheme="majorBidi" w:hAnsiTheme="majorBidi" w:cstheme="majorBidi"/>
                <w:sz w:val="20"/>
                <w:szCs w:val="20"/>
              </w:rPr>
            </w:pPr>
            <w:r>
              <w:rPr>
                <w:rFonts w:asciiTheme="majorBidi" w:hAnsiTheme="majorBidi" w:cstheme="majorBidi"/>
                <w:sz w:val="20"/>
                <w:szCs w:val="20"/>
              </w:rPr>
              <w:t>Malignant breast condition</w:t>
            </w:r>
          </w:p>
          <w:p w14:paraId="6BEC7727" w14:textId="147200CA" w:rsidR="00695233" w:rsidRPr="00695233" w:rsidRDefault="00695233" w:rsidP="00A300F0">
            <w:pPr>
              <w:numPr>
                <w:ilvl w:val="0"/>
                <w:numId w:val="12"/>
              </w:numPr>
              <w:spacing w:after="0" w:line="240" w:lineRule="auto"/>
              <w:rPr>
                <w:rFonts w:asciiTheme="majorBidi" w:hAnsiTheme="majorBidi" w:cstheme="majorBidi"/>
                <w:sz w:val="20"/>
                <w:szCs w:val="20"/>
              </w:rPr>
            </w:pPr>
            <w:r>
              <w:rPr>
                <w:rFonts w:asciiTheme="majorBidi" w:hAnsiTheme="majorBidi" w:cstheme="majorBidi"/>
                <w:sz w:val="20"/>
                <w:szCs w:val="20"/>
              </w:rPr>
              <w:t>Approach to the breast lump</w:t>
            </w:r>
          </w:p>
        </w:tc>
      </w:tr>
      <w:tr w:rsidR="00E23A37" w:rsidRPr="00F472A5" w14:paraId="2719F219" w14:textId="77777777" w:rsidTr="008118D3">
        <w:trPr>
          <w:trHeight w:val="61"/>
        </w:trPr>
        <w:tc>
          <w:tcPr>
            <w:tcW w:w="516" w:type="dxa"/>
          </w:tcPr>
          <w:p w14:paraId="6A3BA9FF" w14:textId="7E2DB5B7"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13</w:t>
            </w:r>
          </w:p>
        </w:tc>
        <w:tc>
          <w:tcPr>
            <w:tcW w:w="2520" w:type="dxa"/>
          </w:tcPr>
          <w:p w14:paraId="0DF59CBE" w14:textId="3E1B75B0" w:rsidR="00E23A37" w:rsidRPr="00F472A5" w:rsidRDefault="00E23A37" w:rsidP="00E23A37">
            <w:pPr>
              <w:rPr>
                <w:rFonts w:asciiTheme="majorBidi" w:hAnsiTheme="majorBidi" w:cstheme="majorBidi"/>
                <w:sz w:val="20"/>
                <w:szCs w:val="20"/>
                <w:highlight w:val="yellow"/>
              </w:rPr>
            </w:pPr>
            <w:r w:rsidRPr="008B60FC">
              <w:t>Approach to Surgical Liver Disorders</w:t>
            </w:r>
          </w:p>
        </w:tc>
        <w:tc>
          <w:tcPr>
            <w:tcW w:w="6684" w:type="dxa"/>
          </w:tcPr>
          <w:p w14:paraId="4E1ADD11" w14:textId="77777777"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Liver Anatomy </w:t>
            </w:r>
          </w:p>
          <w:p w14:paraId="779FA233" w14:textId="77777777"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Portal Hypertension </w:t>
            </w:r>
          </w:p>
          <w:p w14:paraId="421E743D" w14:textId="77777777"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Infection of liver Pyogenic Liver Abscesses Amebic Abscesses Hydatid Disease Ascariasis</w:t>
            </w:r>
          </w:p>
          <w:p w14:paraId="255E2FCA" w14:textId="02638959"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Evaluation of an Incidental Liver Mass  </w:t>
            </w:r>
          </w:p>
          <w:p w14:paraId="295C13E1" w14:textId="77777777"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Hepatic Cysts</w:t>
            </w:r>
          </w:p>
          <w:p w14:paraId="4C735AC1" w14:textId="77777777" w:rsidR="00B15341"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Benign Liver Lesions</w:t>
            </w:r>
          </w:p>
          <w:p w14:paraId="101C41EE" w14:textId="5E7D278F" w:rsidR="00E23A37" w:rsidRPr="00B15341" w:rsidRDefault="00B15341" w:rsidP="00A300F0">
            <w:pPr>
              <w:numPr>
                <w:ilvl w:val="0"/>
                <w:numId w:val="13"/>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Malignant Liver Tumors</w:t>
            </w:r>
          </w:p>
        </w:tc>
      </w:tr>
      <w:tr w:rsidR="00E23A37" w:rsidRPr="00F472A5" w14:paraId="2A6D8F5A" w14:textId="77777777" w:rsidTr="008118D3">
        <w:trPr>
          <w:trHeight w:val="61"/>
        </w:trPr>
        <w:tc>
          <w:tcPr>
            <w:tcW w:w="516" w:type="dxa"/>
          </w:tcPr>
          <w:p w14:paraId="0CAE88BA" w14:textId="777BFD03" w:rsidR="00E23A37" w:rsidRPr="00695233" w:rsidRDefault="002B0C0D" w:rsidP="00695233">
            <w:pPr>
              <w:rPr>
                <w:rFonts w:asciiTheme="majorBidi" w:hAnsiTheme="majorBidi" w:cstheme="majorBidi"/>
                <w:sz w:val="20"/>
                <w:szCs w:val="20"/>
              </w:rPr>
            </w:pPr>
            <w:r w:rsidRPr="00695233">
              <w:rPr>
                <w:rFonts w:asciiTheme="majorBidi" w:hAnsiTheme="majorBidi" w:cstheme="majorBidi"/>
                <w:sz w:val="20"/>
                <w:szCs w:val="20"/>
              </w:rPr>
              <w:t>14</w:t>
            </w:r>
          </w:p>
        </w:tc>
        <w:tc>
          <w:tcPr>
            <w:tcW w:w="2520" w:type="dxa"/>
          </w:tcPr>
          <w:p w14:paraId="1EBFF893" w14:textId="000BC3A6" w:rsidR="00E23A37" w:rsidRPr="00F472A5" w:rsidRDefault="00E23A37" w:rsidP="00E23A37">
            <w:pPr>
              <w:rPr>
                <w:rFonts w:asciiTheme="majorBidi" w:hAnsiTheme="majorBidi" w:cstheme="majorBidi"/>
                <w:sz w:val="20"/>
                <w:szCs w:val="20"/>
                <w:highlight w:val="yellow"/>
              </w:rPr>
            </w:pPr>
            <w:r w:rsidRPr="008B60FC">
              <w:t>Trauma Patient: Initial Assessment &amp; Neck Trauma</w:t>
            </w:r>
          </w:p>
        </w:tc>
        <w:tc>
          <w:tcPr>
            <w:tcW w:w="6684" w:type="dxa"/>
          </w:tcPr>
          <w:p w14:paraId="5D1F3D5D" w14:textId="77777777" w:rsidR="00E23A37" w:rsidRDefault="00695233" w:rsidP="00A300F0">
            <w:pPr>
              <w:numPr>
                <w:ilvl w:val="0"/>
                <w:numId w:val="15"/>
              </w:numPr>
              <w:spacing w:after="0" w:line="240" w:lineRule="auto"/>
              <w:rPr>
                <w:rFonts w:asciiTheme="majorBidi" w:hAnsiTheme="majorBidi" w:cstheme="majorBidi"/>
                <w:sz w:val="20"/>
                <w:szCs w:val="20"/>
              </w:rPr>
            </w:pPr>
            <w:r>
              <w:rPr>
                <w:rFonts w:asciiTheme="majorBidi" w:hAnsiTheme="majorBidi" w:cstheme="majorBidi"/>
                <w:sz w:val="20"/>
                <w:szCs w:val="20"/>
              </w:rPr>
              <w:t>Types of trauma</w:t>
            </w:r>
          </w:p>
          <w:p w14:paraId="62C39BBC" w14:textId="77777777" w:rsidR="00695233" w:rsidRDefault="00695233" w:rsidP="00A300F0">
            <w:pPr>
              <w:numPr>
                <w:ilvl w:val="0"/>
                <w:numId w:val="15"/>
              </w:numPr>
              <w:spacing w:after="0" w:line="240" w:lineRule="auto"/>
              <w:rPr>
                <w:rFonts w:asciiTheme="majorBidi" w:hAnsiTheme="majorBidi" w:cstheme="majorBidi"/>
                <w:sz w:val="20"/>
                <w:szCs w:val="20"/>
              </w:rPr>
            </w:pPr>
            <w:r>
              <w:rPr>
                <w:rFonts w:asciiTheme="majorBidi" w:hAnsiTheme="majorBidi" w:cstheme="majorBidi"/>
                <w:sz w:val="20"/>
                <w:szCs w:val="20"/>
              </w:rPr>
              <w:t>Initial evaluation of the trauma patient</w:t>
            </w:r>
          </w:p>
          <w:p w14:paraId="0B188381" w14:textId="42168776" w:rsidR="00695233" w:rsidRDefault="00695233" w:rsidP="00A300F0">
            <w:pPr>
              <w:numPr>
                <w:ilvl w:val="0"/>
                <w:numId w:val="15"/>
              </w:numPr>
              <w:spacing w:after="0" w:line="240" w:lineRule="auto"/>
              <w:rPr>
                <w:rFonts w:asciiTheme="majorBidi" w:hAnsiTheme="majorBidi" w:cstheme="majorBidi"/>
                <w:sz w:val="20"/>
                <w:szCs w:val="20"/>
              </w:rPr>
            </w:pPr>
            <w:r>
              <w:rPr>
                <w:rFonts w:asciiTheme="majorBidi" w:hAnsiTheme="majorBidi" w:cstheme="majorBidi"/>
                <w:sz w:val="20"/>
                <w:szCs w:val="20"/>
              </w:rPr>
              <w:t>Primary survey</w:t>
            </w:r>
          </w:p>
          <w:p w14:paraId="25D65452" w14:textId="3DCF1476" w:rsidR="00695233" w:rsidRPr="00E23A37" w:rsidRDefault="00695233" w:rsidP="00A300F0">
            <w:pPr>
              <w:numPr>
                <w:ilvl w:val="0"/>
                <w:numId w:val="15"/>
              </w:numPr>
              <w:spacing w:after="0" w:line="240" w:lineRule="auto"/>
              <w:rPr>
                <w:rFonts w:asciiTheme="majorBidi" w:hAnsiTheme="majorBidi" w:cstheme="majorBidi"/>
                <w:sz w:val="20"/>
                <w:szCs w:val="20"/>
              </w:rPr>
            </w:pPr>
            <w:r>
              <w:rPr>
                <w:rFonts w:asciiTheme="majorBidi" w:hAnsiTheme="majorBidi" w:cstheme="majorBidi"/>
                <w:sz w:val="20"/>
                <w:szCs w:val="20"/>
              </w:rPr>
              <w:t>Secondary survey</w:t>
            </w:r>
          </w:p>
        </w:tc>
      </w:tr>
      <w:tr w:rsidR="00E23A37" w:rsidRPr="00F472A5" w14:paraId="707A4603" w14:textId="77777777" w:rsidTr="008118D3">
        <w:trPr>
          <w:trHeight w:val="61"/>
        </w:trPr>
        <w:tc>
          <w:tcPr>
            <w:tcW w:w="516" w:type="dxa"/>
          </w:tcPr>
          <w:p w14:paraId="20D7B205" w14:textId="47D5A41A"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w:t>
            </w:r>
            <w:r w:rsidR="00FF1265">
              <w:rPr>
                <w:rFonts w:asciiTheme="majorBidi" w:hAnsiTheme="majorBidi" w:cstheme="majorBidi"/>
                <w:sz w:val="20"/>
                <w:szCs w:val="20"/>
              </w:rPr>
              <w:t>5</w:t>
            </w:r>
          </w:p>
        </w:tc>
        <w:tc>
          <w:tcPr>
            <w:tcW w:w="2520" w:type="dxa"/>
          </w:tcPr>
          <w:p w14:paraId="0DD528AF" w14:textId="3FA2BA2B" w:rsidR="00E23A37" w:rsidRPr="00F472A5" w:rsidRDefault="00E23A37" w:rsidP="00E23A37">
            <w:pPr>
              <w:rPr>
                <w:rFonts w:asciiTheme="majorBidi" w:hAnsiTheme="majorBidi" w:cstheme="majorBidi"/>
                <w:sz w:val="20"/>
                <w:szCs w:val="20"/>
                <w:highlight w:val="yellow"/>
              </w:rPr>
            </w:pPr>
            <w:r w:rsidRPr="008B60FC">
              <w:t>Surgical Drains</w:t>
            </w:r>
          </w:p>
        </w:tc>
        <w:tc>
          <w:tcPr>
            <w:tcW w:w="6684" w:type="dxa"/>
          </w:tcPr>
          <w:p w14:paraId="478BFD60" w14:textId="77777777" w:rsidR="00E23A37" w:rsidRDefault="00695233" w:rsidP="00A300F0">
            <w:pPr>
              <w:numPr>
                <w:ilvl w:val="0"/>
                <w:numId w:val="14"/>
              </w:numPr>
              <w:spacing w:after="0" w:line="240" w:lineRule="auto"/>
              <w:rPr>
                <w:rFonts w:asciiTheme="majorBidi" w:hAnsiTheme="majorBidi" w:cstheme="majorBidi"/>
                <w:sz w:val="20"/>
                <w:szCs w:val="20"/>
              </w:rPr>
            </w:pPr>
            <w:r>
              <w:rPr>
                <w:rFonts w:asciiTheme="majorBidi" w:hAnsiTheme="majorBidi" w:cstheme="majorBidi"/>
                <w:sz w:val="20"/>
                <w:szCs w:val="20"/>
              </w:rPr>
              <w:t>Explaining the types of surgical drains based on the system they belong to (open vs closed)</w:t>
            </w:r>
          </w:p>
          <w:p w14:paraId="385A04E3" w14:textId="47EAFD0E" w:rsidR="00695233" w:rsidRPr="00E23A37" w:rsidRDefault="00695233" w:rsidP="00A300F0">
            <w:pPr>
              <w:numPr>
                <w:ilvl w:val="0"/>
                <w:numId w:val="14"/>
              </w:numPr>
              <w:spacing w:after="0" w:line="240" w:lineRule="auto"/>
              <w:rPr>
                <w:rFonts w:asciiTheme="majorBidi" w:hAnsiTheme="majorBidi" w:cstheme="majorBidi"/>
                <w:sz w:val="20"/>
                <w:szCs w:val="20"/>
              </w:rPr>
            </w:pPr>
            <w:r>
              <w:rPr>
                <w:rFonts w:asciiTheme="majorBidi" w:hAnsiTheme="majorBidi" w:cstheme="majorBidi"/>
                <w:sz w:val="20"/>
                <w:szCs w:val="20"/>
              </w:rPr>
              <w:t>Knowing the indications for each type of drain and the indications for its removal</w:t>
            </w:r>
          </w:p>
        </w:tc>
      </w:tr>
      <w:tr w:rsidR="00E23A37" w:rsidRPr="00F472A5" w14:paraId="4D7AF125" w14:textId="77777777" w:rsidTr="008118D3">
        <w:trPr>
          <w:trHeight w:val="61"/>
        </w:trPr>
        <w:tc>
          <w:tcPr>
            <w:tcW w:w="516" w:type="dxa"/>
          </w:tcPr>
          <w:p w14:paraId="1DDCE138" w14:textId="681F9749"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w:t>
            </w:r>
            <w:r w:rsidR="00FF1265">
              <w:rPr>
                <w:rFonts w:asciiTheme="majorBidi" w:hAnsiTheme="majorBidi" w:cstheme="majorBidi"/>
                <w:sz w:val="20"/>
                <w:szCs w:val="20"/>
              </w:rPr>
              <w:t>6</w:t>
            </w:r>
          </w:p>
        </w:tc>
        <w:tc>
          <w:tcPr>
            <w:tcW w:w="2520" w:type="dxa"/>
          </w:tcPr>
          <w:p w14:paraId="3DB8EC33" w14:textId="2D6A3446" w:rsidR="00E23A37" w:rsidRPr="00F472A5" w:rsidRDefault="00E23A37" w:rsidP="00E23A37">
            <w:pPr>
              <w:rPr>
                <w:rFonts w:asciiTheme="majorBidi" w:hAnsiTheme="majorBidi" w:cstheme="majorBidi"/>
                <w:sz w:val="20"/>
                <w:szCs w:val="20"/>
                <w:highlight w:val="yellow"/>
              </w:rPr>
            </w:pPr>
            <w:r w:rsidRPr="008B60FC">
              <w:t>Approach to Hernia</w:t>
            </w:r>
          </w:p>
        </w:tc>
        <w:tc>
          <w:tcPr>
            <w:tcW w:w="6684" w:type="dxa"/>
          </w:tcPr>
          <w:p w14:paraId="574DA141"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Definition </w:t>
            </w:r>
          </w:p>
          <w:p w14:paraId="583021F0"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Types</w:t>
            </w:r>
          </w:p>
          <w:p w14:paraId="4992E089"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Causes </w:t>
            </w:r>
          </w:p>
          <w:p w14:paraId="22BCB446"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Clinical Picture</w:t>
            </w:r>
          </w:p>
          <w:p w14:paraId="3C5CA65D"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D. D </w:t>
            </w:r>
          </w:p>
          <w:p w14:paraId="49671BD2"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Assessment</w:t>
            </w:r>
          </w:p>
          <w:p w14:paraId="13A31F8F"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Treatment</w:t>
            </w:r>
          </w:p>
          <w:p w14:paraId="73FE6360" w14:textId="77777777" w:rsidR="00B15341"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Challenging Decisions </w:t>
            </w:r>
          </w:p>
          <w:p w14:paraId="6167281E" w14:textId="3B898EE4" w:rsidR="00E23A37" w:rsidRPr="00B15341" w:rsidRDefault="00B15341" w:rsidP="00A300F0">
            <w:pPr>
              <w:numPr>
                <w:ilvl w:val="0"/>
                <w:numId w:val="16"/>
              </w:numPr>
              <w:tabs>
                <w:tab w:val="num" w:pos="720"/>
              </w:tabs>
              <w:spacing w:after="0" w:line="240" w:lineRule="auto"/>
              <w:rPr>
                <w:rFonts w:asciiTheme="majorBidi" w:hAnsiTheme="majorBidi" w:cstheme="majorBidi"/>
                <w:sz w:val="20"/>
                <w:szCs w:val="20"/>
              </w:rPr>
            </w:pPr>
            <w:r w:rsidRPr="00B15341">
              <w:rPr>
                <w:rFonts w:asciiTheme="majorBidi" w:hAnsiTheme="majorBidi" w:cstheme="majorBidi"/>
                <w:sz w:val="20"/>
                <w:szCs w:val="20"/>
              </w:rPr>
              <w:t xml:space="preserve">Complication(s)   </w:t>
            </w:r>
          </w:p>
        </w:tc>
      </w:tr>
      <w:tr w:rsidR="00695233" w:rsidRPr="00F472A5" w14:paraId="2FE79E10" w14:textId="77777777" w:rsidTr="008118D3">
        <w:trPr>
          <w:trHeight w:val="61"/>
        </w:trPr>
        <w:tc>
          <w:tcPr>
            <w:tcW w:w="516" w:type="dxa"/>
          </w:tcPr>
          <w:p w14:paraId="0442F9D5" w14:textId="3B05BDED"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lastRenderedPageBreak/>
              <w:t>1</w:t>
            </w:r>
            <w:r w:rsidR="00FF1265">
              <w:rPr>
                <w:rFonts w:asciiTheme="majorBidi" w:hAnsiTheme="majorBidi" w:cstheme="majorBidi"/>
                <w:sz w:val="20"/>
                <w:szCs w:val="20"/>
              </w:rPr>
              <w:t>7</w:t>
            </w:r>
          </w:p>
        </w:tc>
        <w:tc>
          <w:tcPr>
            <w:tcW w:w="2520" w:type="dxa"/>
          </w:tcPr>
          <w:p w14:paraId="18770FA9" w14:textId="45B5BE13" w:rsidR="00695233" w:rsidRPr="00F472A5" w:rsidRDefault="00695233" w:rsidP="00695233">
            <w:pPr>
              <w:rPr>
                <w:rFonts w:asciiTheme="majorBidi" w:hAnsiTheme="majorBidi" w:cstheme="majorBidi"/>
                <w:sz w:val="20"/>
                <w:szCs w:val="20"/>
                <w:highlight w:val="yellow"/>
              </w:rPr>
            </w:pPr>
            <w:r w:rsidRPr="008B60FC">
              <w:t>Approach to Chest Trauma</w:t>
            </w:r>
          </w:p>
        </w:tc>
        <w:tc>
          <w:tcPr>
            <w:tcW w:w="6684" w:type="dxa"/>
          </w:tcPr>
          <w:p w14:paraId="1F683326" w14:textId="77777777" w:rsidR="00695233" w:rsidRDefault="00695233" w:rsidP="00A300F0">
            <w:pPr>
              <w:numPr>
                <w:ilvl w:val="0"/>
                <w:numId w:val="17"/>
              </w:numPr>
              <w:spacing w:after="0" w:line="240" w:lineRule="auto"/>
              <w:rPr>
                <w:rFonts w:asciiTheme="majorBidi" w:hAnsiTheme="majorBidi" w:cstheme="majorBidi"/>
                <w:sz w:val="20"/>
                <w:szCs w:val="20"/>
              </w:rPr>
            </w:pPr>
            <w:r>
              <w:rPr>
                <w:rFonts w:asciiTheme="majorBidi" w:hAnsiTheme="majorBidi" w:cstheme="majorBidi"/>
                <w:sz w:val="20"/>
                <w:szCs w:val="20"/>
              </w:rPr>
              <w:t>Types of injury to the chest</w:t>
            </w:r>
          </w:p>
          <w:p w14:paraId="7B7EFF02" w14:textId="77777777" w:rsidR="00695233" w:rsidRDefault="00695233" w:rsidP="00A300F0">
            <w:pPr>
              <w:numPr>
                <w:ilvl w:val="0"/>
                <w:numId w:val="17"/>
              </w:numPr>
              <w:spacing w:after="0" w:line="240" w:lineRule="auto"/>
              <w:rPr>
                <w:rFonts w:asciiTheme="majorBidi" w:hAnsiTheme="majorBidi" w:cstheme="majorBidi"/>
                <w:sz w:val="20"/>
                <w:szCs w:val="20"/>
              </w:rPr>
            </w:pPr>
            <w:r>
              <w:rPr>
                <w:rFonts w:asciiTheme="majorBidi" w:hAnsiTheme="majorBidi" w:cstheme="majorBidi"/>
                <w:sz w:val="20"/>
                <w:szCs w:val="20"/>
              </w:rPr>
              <w:t>Approach to the trauma patient</w:t>
            </w:r>
          </w:p>
          <w:p w14:paraId="37D2DFFC" w14:textId="5209F77F" w:rsidR="00695233" w:rsidRPr="00E23A37" w:rsidRDefault="00695233" w:rsidP="00A300F0">
            <w:pPr>
              <w:numPr>
                <w:ilvl w:val="0"/>
                <w:numId w:val="17"/>
              </w:numPr>
              <w:spacing w:after="0" w:line="240" w:lineRule="auto"/>
              <w:rPr>
                <w:rFonts w:asciiTheme="majorBidi" w:hAnsiTheme="majorBidi" w:cstheme="majorBidi"/>
                <w:sz w:val="20"/>
                <w:szCs w:val="20"/>
              </w:rPr>
            </w:pPr>
            <w:r>
              <w:rPr>
                <w:rFonts w:asciiTheme="majorBidi" w:hAnsiTheme="majorBidi" w:cstheme="majorBidi"/>
                <w:sz w:val="20"/>
                <w:szCs w:val="20"/>
              </w:rPr>
              <w:t>Management of patients with chest trauma</w:t>
            </w:r>
          </w:p>
        </w:tc>
      </w:tr>
      <w:tr w:rsidR="00E23A37" w:rsidRPr="00F472A5" w14:paraId="74EDA773" w14:textId="77777777" w:rsidTr="008118D3">
        <w:trPr>
          <w:trHeight w:val="61"/>
        </w:trPr>
        <w:tc>
          <w:tcPr>
            <w:tcW w:w="516" w:type="dxa"/>
          </w:tcPr>
          <w:p w14:paraId="794A5BB5" w14:textId="766B9544" w:rsidR="00E23A37" w:rsidRPr="00695233" w:rsidRDefault="00E23A37" w:rsidP="00695233">
            <w:pPr>
              <w:rPr>
                <w:rFonts w:asciiTheme="majorBidi" w:hAnsiTheme="majorBidi" w:cstheme="majorBidi"/>
                <w:sz w:val="20"/>
                <w:szCs w:val="20"/>
              </w:rPr>
            </w:pPr>
            <w:r w:rsidRPr="00695233">
              <w:rPr>
                <w:rFonts w:asciiTheme="majorBidi" w:hAnsiTheme="majorBidi" w:cstheme="majorBidi"/>
                <w:sz w:val="20"/>
                <w:szCs w:val="20"/>
              </w:rPr>
              <w:t>1</w:t>
            </w:r>
            <w:r w:rsidR="00B7127D">
              <w:rPr>
                <w:rFonts w:asciiTheme="majorBidi" w:hAnsiTheme="majorBidi" w:cstheme="majorBidi"/>
                <w:sz w:val="20"/>
                <w:szCs w:val="20"/>
              </w:rPr>
              <w:t>8</w:t>
            </w:r>
          </w:p>
        </w:tc>
        <w:tc>
          <w:tcPr>
            <w:tcW w:w="2520" w:type="dxa"/>
          </w:tcPr>
          <w:p w14:paraId="34AD2F68" w14:textId="70B3F202" w:rsidR="00E23A37" w:rsidRPr="00F472A5" w:rsidRDefault="00E23A37" w:rsidP="00E23A37">
            <w:pPr>
              <w:rPr>
                <w:rFonts w:asciiTheme="majorBidi" w:hAnsiTheme="majorBidi" w:cstheme="majorBidi"/>
                <w:sz w:val="20"/>
                <w:szCs w:val="20"/>
                <w:highlight w:val="yellow"/>
              </w:rPr>
            </w:pPr>
            <w:r w:rsidRPr="008B60FC">
              <w:t>Approach to Abdominopelvic Trauma</w:t>
            </w:r>
          </w:p>
        </w:tc>
        <w:tc>
          <w:tcPr>
            <w:tcW w:w="6684" w:type="dxa"/>
          </w:tcPr>
          <w:p w14:paraId="5B219679" w14:textId="77777777" w:rsid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Mechanism of injury</w:t>
            </w:r>
          </w:p>
          <w:p w14:paraId="1EF89CAA" w14:textId="77777777" w:rsid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Assessment</w:t>
            </w:r>
          </w:p>
          <w:p w14:paraId="02BFFE85" w14:textId="77777777" w:rsid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Investigation</w:t>
            </w:r>
          </w:p>
          <w:p w14:paraId="58C450F3" w14:textId="77777777" w:rsid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Introduction to FAST</w:t>
            </w:r>
          </w:p>
          <w:p w14:paraId="6476554E" w14:textId="77777777" w:rsid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Special organs injury</w:t>
            </w:r>
          </w:p>
          <w:p w14:paraId="73007DF9" w14:textId="2D5C1AC9" w:rsidR="001A4185" w:rsidRPr="001A4185" w:rsidRDefault="001A4185" w:rsidP="00A300F0">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Management</w:t>
            </w:r>
          </w:p>
        </w:tc>
      </w:tr>
      <w:tr w:rsidR="00E23A37" w:rsidRPr="00F472A5" w14:paraId="5F5DF3F9" w14:textId="77777777" w:rsidTr="008118D3">
        <w:trPr>
          <w:trHeight w:val="61"/>
        </w:trPr>
        <w:tc>
          <w:tcPr>
            <w:tcW w:w="516" w:type="dxa"/>
          </w:tcPr>
          <w:p w14:paraId="14C9828D" w14:textId="3E8BFA4A" w:rsidR="00E23A37" w:rsidRPr="00695233" w:rsidRDefault="00B7127D" w:rsidP="00695233">
            <w:pPr>
              <w:rPr>
                <w:rFonts w:asciiTheme="majorBidi" w:hAnsiTheme="majorBidi" w:cstheme="majorBidi"/>
                <w:sz w:val="20"/>
                <w:szCs w:val="20"/>
              </w:rPr>
            </w:pPr>
            <w:r>
              <w:rPr>
                <w:rFonts w:asciiTheme="majorBidi" w:hAnsiTheme="majorBidi" w:cstheme="majorBidi"/>
                <w:sz w:val="20"/>
                <w:szCs w:val="20"/>
              </w:rPr>
              <w:t>19</w:t>
            </w:r>
          </w:p>
        </w:tc>
        <w:tc>
          <w:tcPr>
            <w:tcW w:w="2520" w:type="dxa"/>
          </w:tcPr>
          <w:p w14:paraId="11A20569" w14:textId="4E00B19E" w:rsidR="00E23A37" w:rsidRPr="00F472A5" w:rsidRDefault="00E23A37" w:rsidP="00E23A37">
            <w:pPr>
              <w:rPr>
                <w:rFonts w:asciiTheme="majorBidi" w:hAnsiTheme="majorBidi" w:cstheme="majorBidi"/>
                <w:sz w:val="20"/>
                <w:szCs w:val="20"/>
                <w:highlight w:val="yellow"/>
              </w:rPr>
            </w:pPr>
            <w:r w:rsidRPr="008B60FC">
              <w:t xml:space="preserve">Approach to </w:t>
            </w:r>
            <w:proofErr w:type="spellStart"/>
            <w:r w:rsidRPr="008B60FC">
              <w:t>Colocrectal</w:t>
            </w:r>
            <w:proofErr w:type="spellEnd"/>
            <w:r w:rsidRPr="008B60FC">
              <w:t xml:space="preserve"> Tumors</w:t>
            </w:r>
          </w:p>
        </w:tc>
        <w:tc>
          <w:tcPr>
            <w:tcW w:w="6684" w:type="dxa"/>
          </w:tcPr>
          <w:p w14:paraId="0A64C5AD" w14:textId="77777777" w:rsidR="00E23A37" w:rsidRDefault="001A731F" w:rsidP="00A300F0">
            <w:pPr>
              <w:pStyle w:val="ListParagraph"/>
              <w:numPr>
                <w:ilvl w:val="0"/>
                <w:numId w:val="34"/>
              </w:numPr>
              <w:rPr>
                <w:rFonts w:asciiTheme="majorBidi" w:hAnsiTheme="majorBidi" w:cstheme="majorBidi"/>
                <w:sz w:val="20"/>
                <w:szCs w:val="20"/>
              </w:rPr>
            </w:pPr>
            <w:r>
              <w:rPr>
                <w:rFonts w:asciiTheme="majorBidi" w:hAnsiTheme="majorBidi" w:cstheme="majorBidi"/>
                <w:sz w:val="20"/>
                <w:szCs w:val="20"/>
              </w:rPr>
              <w:t>Anatomy of the colon and rectum</w:t>
            </w:r>
          </w:p>
          <w:p w14:paraId="58A31A2B" w14:textId="77777777" w:rsidR="001A731F" w:rsidRPr="001A731F" w:rsidRDefault="001A731F" w:rsidP="00A300F0">
            <w:pPr>
              <w:pStyle w:val="ListParagraph"/>
              <w:numPr>
                <w:ilvl w:val="0"/>
                <w:numId w:val="34"/>
              </w:numPr>
              <w:rPr>
                <w:rFonts w:asciiTheme="majorBidi" w:hAnsiTheme="majorBidi" w:cstheme="majorBidi"/>
                <w:sz w:val="20"/>
                <w:szCs w:val="20"/>
              </w:rPr>
            </w:pPr>
            <w:r>
              <w:t>Benign colorectal tumors</w:t>
            </w:r>
          </w:p>
          <w:p w14:paraId="597C5B68" w14:textId="77777777" w:rsidR="001A731F" w:rsidRPr="001A731F" w:rsidRDefault="001A731F" w:rsidP="00A300F0">
            <w:pPr>
              <w:pStyle w:val="ListParagraph"/>
              <w:numPr>
                <w:ilvl w:val="0"/>
                <w:numId w:val="34"/>
              </w:numPr>
              <w:rPr>
                <w:rFonts w:asciiTheme="majorBidi" w:hAnsiTheme="majorBidi" w:cstheme="majorBidi"/>
                <w:sz w:val="20"/>
                <w:szCs w:val="20"/>
              </w:rPr>
            </w:pPr>
            <w:r>
              <w:t>Mesenchymal lesions</w:t>
            </w:r>
          </w:p>
          <w:p w14:paraId="0FB64ABD" w14:textId="5EDB6790" w:rsidR="001A731F" w:rsidRPr="001A731F" w:rsidRDefault="001A731F" w:rsidP="00A300F0">
            <w:pPr>
              <w:pStyle w:val="ListParagraph"/>
              <w:numPr>
                <w:ilvl w:val="0"/>
                <w:numId w:val="34"/>
              </w:numPr>
              <w:rPr>
                <w:rFonts w:asciiTheme="majorBidi" w:hAnsiTheme="majorBidi" w:cstheme="majorBidi"/>
                <w:sz w:val="20"/>
                <w:szCs w:val="20"/>
              </w:rPr>
            </w:pPr>
            <w:r>
              <w:t>Expanded view of Colo-rectal cancer (grading, staging, diagnosis and management)</w:t>
            </w:r>
          </w:p>
        </w:tc>
      </w:tr>
      <w:tr w:rsidR="00695233" w:rsidRPr="00F472A5" w14:paraId="00B68BBB" w14:textId="77777777" w:rsidTr="008118D3">
        <w:trPr>
          <w:trHeight w:val="61"/>
        </w:trPr>
        <w:tc>
          <w:tcPr>
            <w:tcW w:w="516" w:type="dxa"/>
          </w:tcPr>
          <w:p w14:paraId="3C305802" w14:textId="40D4B8E6"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20</w:t>
            </w:r>
          </w:p>
        </w:tc>
        <w:tc>
          <w:tcPr>
            <w:tcW w:w="2520" w:type="dxa"/>
          </w:tcPr>
          <w:p w14:paraId="25AD2829" w14:textId="34800F9E" w:rsidR="00695233" w:rsidRPr="00F472A5" w:rsidRDefault="00695233" w:rsidP="00695233">
            <w:pPr>
              <w:rPr>
                <w:rFonts w:asciiTheme="majorBidi" w:hAnsiTheme="majorBidi" w:cstheme="majorBidi"/>
                <w:sz w:val="20"/>
                <w:szCs w:val="20"/>
                <w:highlight w:val="yellow"/>
              </w:rPr>
            </w:pPr>
            <w:r w:rsidRPr="008B60FC">
              <w:t>Approach to Painful Jaundice &amp; Gallbladder Disease</w:t>
            </w:r>
          </w:p>
        </w:tc>
        <w:tc>
          <w:tcPr>
            <w:tcW w:w="6684" w:type="dxa"/>
          </w:tcPr>
          <w:p w14:paraId="2492EE79" w14:textId="2010CF2C" w:rsidR="00695233" w:rsidRDefault="00242EBA" w:rsidP="00A300F0">
            <w:pPr>
              <w:pStyle w:val="ListParagraph"/>
              <w:numPr>
                <w:ilvl w:val="0"/>
                <w:numId w:val="42"/>
              </w:numPr>
              <w:spacing w:after="0" w:line="240" w:lineRule="auto"/>
              <w:rPr>
                <w:rFonts w:asciiTheme="majorBidi" w:hAnsiTheme="majorBidi" w:cstheme="majorBidi"/>
                <w:sz w:val="20"/>
                <w:szCs w:val="20"/>
              </w:rPr>
            </w:pPr>
            <w:r>
              <w:rPr>
                <w:rFonts w:asciiTheme="majorBidi" w:hAnsiTheme="majorBidi" w:cstheme="majorBidi"/>
                <w:sz w:val="20"/>
                <w:szCs w:val="20"/>
              </w:rPr>
              <w:t>Anatomy of the gallbladder</w:t>
            </w:r>
          </w:p>
          <w:p w14:paraId="3FE88D4C" w14:textId="6D264F25" w:rsidR="00242EBA" w:rsidRDefault="00242EBA" w:rsidP="00A300F0">
            <w:pPr>
              <w:pStyle w:val="ListParagraph"/>
              <w:numPr>
                <w:ilvl w:val="0"/>
                <w:numId w:val="42"/>
              </w:numPr>
              <w:spacing w:after="0" w:line="240" w:lineRule="auto"/>
              <w:rPr>
                <w:rFonts w:asciiTheme="majorBidi" w:hAnsiTheme="majorBidi" w:cstheme="majorBidi"/>
                <w:sz w:val="20"/>
                <w:szCs w:val="20"/>
              </w:rPr>
            </w:pPr>
            <w:r>
              <w:rPr>
                <w:rFonts w:asciiTheme="majorBidi" w:hAnsiTheme="majorBidi" w:cstheme="majorBidi"/>
                <w:sz w:val="20"/>
                <w:szCs w:val="20"/>
              </w:rPr>
              <w:t>Defining jaundice</w:t>
            </w:r>
          </w:p>
          <w:p w14:paraId="71B730C7" w14:textId="408E33F4" w:rsidR="00242EBA" w:rsidRDefault="00242EBA" w:rsidP="00A300F0">
            <w:pPr>
              <w:pStyle w:val="ListParagraph"/>
              <w:numPr>
                <w:ilvl w:val="0"/>
                <w:numId w:val="42"/>
              </w:numPr>
              <w:spacing w:after="0" w:line="240" w:lineRule="auto"/>
              <w:rPr>
                <w:rFonts w:asciiTheme="majorBidi" w:hAnsiTheme="majorBidi" w:cstheme="majorBidi"/>
                <w:sz w:val="20"/>
                <w:szCs w:val="20"/>
              </w:rPr>
            </w:pPr>
            <w:r>
              <w:rPr>
                <w:rFonts w:asciiTheme="majorBidi" w:hAnsiTheme="majorBidi" w:cstheme="majorBidi"/>
                <w:sz w:val="20"/>
                <w:szCs w:val="20"/>
              </w:rPr>
              <w:t>Approach to patients with painful jaundice</w:t>
            </w:r>
          </w:p>
          <w:p w14:paraId="7EEA61CA" w14:textId="222A22A2" w:rsidR="00695233" w:rsidRPr="00242EBA" w:rsidRDefault="00242EBA" w:rsidP="00A300F0">
            <w:pPr>
              <w:pStyle w:val="ListParagraph"/>
              <w:numPr>
                <w:ilvl w:val="0"/>
                <w:numId w:val="42"/>
              </w:numPr>
              <w:spacing w:after="0" w:line="240" w:lineRule="auto"/>
              <w:rPr>
                <w:rFonts w:asciiTheme="majorBidi" w:hAnsiTheme="majorBidi" w:cstheme="majorBidi"/>
                <w:sz w:val="20"/>
                <w:szCs w:val="20"/>
              </w:rPr>
            </w:pPr>
            <w:r>
              <w:rPr>
                <w:rFonts w:asciiTheme="majorBidi" w:hAnsiTheme="majorBidi" w:cstheme="majorBidi"/>
                <w:sz w:val="20"/>
                <w:szCs w:val="20"/>
              </w:rPr>
              <w:t>Gallbladder stones (pathophysiology, clinical presentation, diagnosis and management)</w:t>
            </w:r>
          </w:p>
        </w:tc>
      </w:tr>
      <w:tr w:rsidR="00695233" w:rsidRPr="00F472A5" w14:paraId="3AF9F764" w14:textId="77777777" w:rsidTr="008118D3">
        <w:trPr>
          <w:trHeight w:val="61"/>
        </w:trPr>
        <w:tc>
          <w:tcPr>
            <w:tcW w:w="516" w:type="dxa"/>
          </w:tcPr>
          <w:p w14:paraId="76FB547C" w14:textId="3E793EFB"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1</w:t>
            </w:r>
          </w:p>
        </w:tc>
        <w:tc>
          <w:tcPr>
            <w:tcW w:w="2520" w:type="dxa"/>
          </w:tcPr>
          <w:p w14:paraId="22E51B20" w14:textId="3463E316" w:rsidR="00695233" w:rsidRPr="00F472A5" w:rsidRDefault="00695233" w:rsidP="00695233">
            <w:pPr>
              <w:rPr>
                <w:rFonts w:asciiTheme="majorBidi" w:hAnsiTheme="majorBidi" w:cstheme="majorBidi"/>
                <w:sz w:val="20"/>
                <w:szCs w:val="20"/>
                <w:highlight w:val="yellow"/>
              </w:rPr>
            </w:pPr>
            <w:r w:rsidRPr="008B60FC">
              <w:t>Surgical Skin Disorders</w:t>
            </w:r>
          </w:p>
        </w:tc>
        <w:tc>
          <w:tcPr>
            <w:tcW w:w="6684" w:type="dxa"/>
          </w:tcPr>
          <w:p w14:paraId="4A4E5AB0" w14:textId="5A1B365D" w:rsidR="00695233" w:rsidRPr="00E23A37" w:rsidRDefault="00242EBA" w:rsidP="00695233">
            <w:pPr>
              <w:rPr>
                <w:rFonts w:asciiTheme="majorBidi" w:hAnsiTheme="majorBidi" w:cstheme="majorBidi"/>
                <w:sz w:val="20"/>
                <w:szCs w:val="20"/>
              </w:rPr>
            </w:pPr>
            <w:r>
              <w:rPr>
                <w:rFonts w:asciiTheme="majorBidi" w:hAnsiTheme="majorBidi" w:cstheme="majorBidi"/>
                <w:sz w:val="20"/>
                <w:szCs w:val="20"/>
              </w:rPr>
              <w:t>Discussion of the common surgical skin disorders</w:t>
            </w:r>
          </w:p>
        </w:tc>
      </w:tr>
      <w:tr w:rsidR="00695233" w:rsidRPr="00F472A5" w14:paraId="5BFD435B" w14:textId="77777777" w:rsidTr="008118D3">
        <w:trPr>
          <w:trHeight w:val="61"/>
        </w:trPr>
        <w:tc>
          <w:tcPr>
            <w:tcW w:w="516" w:type="dxa"/>
          </w:tcPr>
          <w:p w14:paraId="22948EEC" w14:textId="4C71DBF0"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2</w:t>
            </w:r>
          </w:p>
        </w:tc>
        <w:tc>
          <w:tcPr>
            <w:tcW w:w="2520" w:type="dxa"/>
          </w:tcPr>
          <w:p w14:paraId="383BB42C" w14:textId="13C8C657" w:rsidR="00695233" w:rsidRPr="00F472A5" w:rsidRDefault="00695233" w:rsidP="00695233">
            <w:pPr>
              <w:rPr>
                <w:rFonts w:asciiTheme="majorBidi" w:hAnsiTheme="majorBidi" w:cstheme="majorBidi"/>
                <w:sz w:val="20"/>
                <w:szCs w:val="20"/>
                <w:highlight w:val="yellow"/>
              </w:rPr>
            </w:pPr>
            <w:r w:rsidRPr="008B60FC">
              <w:t>Wound Healing &amp; Surgical Infection</w:t>
            </w:r>
          </w:p>
        </w:tc>
        <w:tc>
          <w:tcPr>
            <w:tcW w:w="6684" w:type="dxa"/>
          </w:tcPr>
          <w:p w14:paraId="22A6136E" w14:textId="180A4062" w:rsidR="00695233" w:rsidRPr="003D4833" w:rsidRDefault="00695233" w:rsidP="00A300F0">
            <w:pPr>
              <w:pStyle w:val="ListParagraph"/>
              <w:numPr>
                <w:ilvl w:val="0"/>
                <w:numId w:val="37"/>
              </w:numPr>
              <w:rPr>
                <w:rFonts w:asciiTheme="majorBidi" w:hAnsiTheme="majorBidi" w:cstheme="majorBidi"/>
                <w:sz w:val="20"/>
                <w:szCs w:val="20"/>
              </w:rPr>
            </w:pPr>
            <w:r w:rsidRPr="003D4833">
              <w:rPr>
                <w:rFonts w:asciiTheme="majorBidi" w:hAnsiTheme="majorBidi" w:cstheme="majorBidi"/>
                <w:sz w:val="20"/>
                <w:szCs w:val="20"/>
              </w:rPr>
              <w:t>definition and types of wounds</w:t>
            </w:r>
          </w:p>
          <w:p w14:paraId="64C85A9A" w14:textId="251BDF71" w:rsidR="00695233" w:rsidRPr="003D4833" w:rsidRDefault="00695233" w:rsidP="00A300F0">
            <w:pPr>
              <w:pStyle w:val="ListParagraph"/>
              <w:numPr>
                <w:ilvl w:val="0"/>
                <w:numId w:val="37"/>
              </w:numPr>
              <w:rPr>
                <w:rFonts w:asciiTheme="majorBidi" w:hAnsiTheme="majorBidi" w:cstheme="majorBidi"/>
                <w:sz w:val="20"/>
                <w:szCs w:val="20"/>
              </w:rPr>
            </w:pPr>
            <w:r w:rsidRPr="003D4833">
              <w:rPr>
                <w:rFonts w:asciiTheme="majorBidi" w:hAnsiTheme="majorBidi" w:cstheme="majorBidi"/>
                <w:sz w:val="20"/>
                <w:szCs w:val="20"/>
              </w:rPr>
              <w:t>introduction to wound healing</w:t>
            </w:r>
          </w:p>
          <w:p w14:paraId="3954C5F4" w14:textId="5152D5E3" w:rsidR="00695233" w:rsidRPr="003D4833" w:rsidRDefault="00695233" w:rsidP="00A300F0">
            <w:pPr>
              <w:pStyle w:val="ListParagraph"/>
              <w:numPr>
                <w:ilvl w:val="0"/>
                <w:numId w:val="37"/>
              </w:numPr>
              <w:rPr>
                <w:rFonts w:asciiTheme="majorBidi" w:hAnsiTheme="majorBidi" w:cstheme="majorBidi"/>
                <w:sz w:val="20"/>
                <w:szCs w:val="20"/>
              </w:rPr>
            </w:pPr>
            <w:r w:rsidRPr="003D4833">
              <w:rPr>
                <w:rFonts w:asciiTheme="majorBidi" w:hAnsiTheme="majorBidi" w:cstheme="majorBidi"/>
                <w:sz w:val="20"/>
                <w:szCs w:val="20"/>
              </w:rPr>
              <w:t>physiology of wound healing</w:t>
            </w:r>
          </w:p>
          <w:p w14:paraId="5C23ED4D" w14:textId="2C332291" w:rsidR="00695233" w:rsidRPr="003D4833" w:rsidRDefault="00695233" w:rsidP="00A300F0">
            <w:pPr>
              <w:pStyle w:val="ListParagraph"/>
              <w:numPr>
                <w:ilvl w:val="0"/>
                <w:numId w:val="37"/>
              </w:numPr>
              <w:rPr>
                <w:rFonts w:asciiTheme="majorBidi" w:hAnsiTheme="majorBidi" w:cstheme="majorBidi"/>
                <w:sz w:val="20"/>
                <w:szCs w:val="20"/>
              </w:rPr>
            </w:pPr>
            <w:r w:rsidRPr="003D4833">
              <w:rPr>
                <w:rFonts w:asciiTheme="majorBidi" w:hAnsiTheme="majorBidi" w:cstheme="majorBidi"/>
                <w:sz w:val="20"/>
                <w:szCs w:val="20"/>
              </w:rPr>
              <w:t>wound healing types and strength</w:t>
            </w:r>
          </w:p>
          <w:p w14:paraId="3B836656" w14:textId="5DCD3CA3" w:rsidR="00695233" w:rsidRDefault="00695233" w:rsidP="00A300F0">
            <w:pPr>
              <w:pStyle w:val="ListParagraph"/>
              <w:numPr>
                <w:ilvl w:val="0"/>
                <w:numId w:val="34"/>
              </w:numPr>
              <w:rPr>
                <w:rFonts w:asciiTheme="majorBidi" w:hAnsiTheme="majorBidi" w:cstheme="majorBidi"/>
                <w:sz w:val="20"/>
                <w:szCs w:val="20"/>
              </w:rPr>
            </w:pPr>
            <w:r w:rsidRPr="003D4833">
              <w:rPr>
                <w:rFonts w:asciiTheme="majorBidi" w:hAnsiTheme="majorBidi" w:cstheme="majorBidi"/>
                <w:sz w:val="20"/>
                <w:szCs w:val="20"/>
              </w:rPr>
              <w:t xml:space="preserve">Factors complicating wound healing </w:t>
            </w:r>
          </w:p>
          <w:p w14:paraId="657BDDEA" w14:textId="74AD32DE" w:rsidR="00695233" w:rsidRPr="003D4833" w:rsidRDefault="00695233" w:rsidP="00A300F0">
            <w:pPr>
              <w:pStyle w:val="ListParagraph"/>
              <w:numPr>
                <w:ilvl w:val="0"/>
                <w:numId w:val="34"/>
              </w:numPr>
              <w:rPr>
                <w:rFonts w:asciiTheme="majorBidi" w:hAnsiTheme="majorBidi" w:cstheme="majorBidi"/>
                <w:sz w:val="20"/>
                <w:szCs w:val="20"/>
              </w:rPr>
            </w:pPr>
            <w:r>
              <w:rPr>
                <w:rFonts w:asciiTheme="majorBidi" w:hAnsiTheme="majorBidi" w:cstheme="majorBidi"/>
                <w:sz w:val="20"/>
                <w:szCs w:val="20"/>
              </w:rPr>
              <w:t>Treatment of scars</w:t>
            </w:r>
          </w:p>
        </w:tc>
      </w:tr>
      <w:tr w:rsidR="00695233" w:rsidRPr="00F472A5" w14:paraId="3596173E" w14:textId="77777777" w:rsidTr="008118D3">
        <w:trPr>
          <w:trHeight w:val="61"/>
        </w:trPr>
        <w:tc>
          <w:tcPr>
            <w:tcW w:w="516" w:type="dxa"/>
          </w:tcPr>
          <w:p w14:paraId="1E0DE2BC" w14:textId="3359C46C"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3</w:t>
            </w:r>
          </w:p>
        </w:tc>
        <w:tc>
          <w:tcPr>
            <w:tcW w:w="2520" w:type="dxa"/>
          </w:tcPr>
          <w:p w14:paraId="15C0169F" w14:textId="40C227E4" w:rsidR="00695233" w:rsidRPr="00F472A5" w:rsidRDefault="00695233" w:rsidP="00695233">
            <w:pPr>
              <w:rPr>
                <w:rFonts w:asciiTheme="majorBidi" w:hAnsiTheme="majorBidi" w:cstheme="majorBidi"/>
                <w:sz w:val="20"/>
                <w:szCs w:val="20"/>
                <w:highlight w:val="yellow"/>
              </w:rPr>
            </w:pPr>
            <w:r w:rsidRPr="008B60FC">
              <w:t>Approach to Urinary Retention &amp; UTI</w:t>
            </w:r>
          </w:p>
        </w:tc>
        <w:tc>
          <w:tcPr>
            <w:tcW w:w="6684" w:type="dxa"/>
          </w:tcPr>
          <w:p w14:paraId="0E663FE5" w14:textId="77777777" w:rsidR="00695233" w:rsidRDefault="00695233" w:rsidP="00A300F0">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Definition of urinary retention</w:t>
            </w:r>
          </w:p>
          <w:p w14:paraId="4083B030" w14:textId="77777777" w:rsidR="00695233" w:rsidRDefault="00695233" w:rsidP="00A300F0">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Types of urinary retention</w:t>
            </w:r>
          </w:p>
          <w:p w14:paraId="25A87C26" w14:textId="77777777" w:rsidR="00695233" w:rsidRDefault="00695233" w:rsidP="00A300F0">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Possible causes</w:t>
            </w:r>
          </w:p>
          <w:p w14:paraId="1AC8482E" w14:textId="77777777" w:rsidR="00695233" w:rsidRDefault="00695233" w:rsidP="00A300F0">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Approach to UR</w:t>
            </w:r>
          </w:p>
          <w:p w14:paraId="0530A0D1" w14:textId="07CD3944" w:rsidR="00695233" w:rsidRPr="003D4833" w:rsidRDefault="00695233" w:rsidP="00A300F0">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Management of UR</w:t>
            </w:r>
          </w:p>
        </w:tc>
      </w:tr>
      <w:tr w:rsidR="00695233" w:rsidRPr="00F472A5" w14:paraId="6C96480C" w14:textId="77777777" w:rsidTr="008118D3">
        <w:trPr>
          <w:trHeight w:val="61"/>
        </w:trPr>
        <w:tc>
          <w:tcPr>
            <w:tcW w:w="516" w:type="dxa"/>
          </w:tcPr>
          <w:p w14:paraId="5A066A88" w14:textId="17F58A02"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4</w:t>
            </w:r>
          </w:p>
        </w:tc>
        <w:tc>
          <w:tcPr>
            <w:tcW w:w="2520" w:type="dxa"/>
          </w:tcPr>
          <w:p w14:paraId="4331C869" w14:textId="3BBE5F6F" w:rsidR="00695233" w:rsidRPr="00F472A5" w:rsidRDefault="00695233" w:rsidP="00695233">
            <w:pPr>
              <w:rPr>
                <w:rFonts w:asciiTheme="majorBidi" w:hAnsiTheme="majorBidi" w:cstheme="majorBidi"/>
                <w:sz w:val="20"/>
                <w:szCs w:val="20"/>
                <w:highlight w:val="yellow"/>
              </w:rPr>
            </w:pPr>
            <w:r w:rsidRPr="008B60FC">
              <w:t>Approach to Neck swellings &amp; Salivary Glands Disorders</w:t>
            </w:r>
          </w:p>
        </w:tc>
        <w:tc>
          <w:tcPr>
            <w:tcW w:w="6684" w:type="dxa"/>
          </w:tcPr>
          <w:p w14:paraId="0F7B5A81" w14:textId="77777777" w:rsidR="00695233" w:rsidRDefault="00695233" w:rsidP="00A300F0">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Anatomy of the salivary glands</w:t>
            </w:r>
          </w:p>
          <w:p w14:paraId="58FEBE1F" w14:textId="77777777" w:rsidR="00695233" w:rsidRDefault="00695233" w:rsidP="00A300F0">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Salivary glands disorders</w:t>
            </w:r>
          </w:p>
          <w:p w14:paraId="4DE54CFA" w14:textId="77777777" w:rsidR="00695233" w:rsidRDefault="00695233" w:rsidP="00A300F0">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Anatomy of the neck triangles</w:t>
            </w:r>
          </w:p>
          <w:p w14:paraId="67E23849" w14:textId="773C573D" w:rsidR="00695233" w:rsidRPr="003D4833" w:rsidRDefault="00695233" w:rsidP="00A300F0">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Approach to any swelling in the neck region with differential diagnosis</w:t>
            </w:r>
          </w:p>
        </w:tc>
      </w:tr>
      <w:tr w:rsidR="00695233" w:rsidRPr="00F472A5" w14:paraId="06E7C6A9" w14:textId="77777777" w:rsidTr="008118D3">
        <w:trPr>
          <w:trHeight w:val="61"/>
        </w:trPr>
        <w:tc>
          <w:tcPr>
            <w:tcW w:w="516" w:type="dxa"/>
          </w:tcPr>
          <w:p w14:paraId="0C325CC1" w14:textId="69B273F9"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5</w:t>
            </w:r>
          </w:p>
        </w:tc>
        <w:tc>
          <w:tcPr>
            <w:tcW w:w="2520" w:type="dxa"/>
          </w:tcPr>
          <w:p w14:paraId="031D103D" w14:textId="2B79382C" w:rsidR="00695233" w:rsidRPr="00F472A5" w:rsidRDefault="00695233" w:rsidP="00695233">
            <w:pPr>
              <w:rPr>
                <w:rFonts w:asciiTheme="majorBidi" w:hAnsiTheme="majorBidi" w:cstheme="majorBidi"/>
                <w:sz w:val="20"/>
                <w:szCs w:val="20"/>
                <w:highlight w:val="yellow"/>
              </w:rPr>
            </w:pPr>
            <w:r w:rsidRPr="008B60FC">
              <w:t>Approach to Thyroid Nodules &amp; Disorders</w:t>
            </w:r>
          </w:p>
        </w:tc>
        <w:tc>
          <w:tcPr>
            <w:tcW w:w="6684" w:type="dxa"/>
          </w:tcPr>
          <w:p w14:paraId="54A3D5E9" w14:textId="77777777" w:rsidR="00695233" w:rsidRDefault="00695233" w:rsidP="00A300F0">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Anatomy and embryology of the thyroid gland</w:t>
            </w:r>
          </w:p>
          <w:p w14:paraId="410ADE24" w14:textId="77777777" w:rsidR="00695233" w:rsidRDefault="00695233" w:rsidP="00A300F0">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Approach to the thyroid nodule</w:t>
            </w:r>
          </w:p>
          <w:p w14:paraId="25C12F88" w14:textId="77777777" w:rsidR="00695233" w:rsidRDefault="00695233" w:rsidP="00A300F0">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 xml:space="preserve">Hyper and hypothyroidism </w:t>
            </w:r>
          </w:p>
          <w:p w14:paraId="0D04A983" w14:textId="00EA2997" w:rsidR="00695233" w:rsidRPr="003D4833" w:rsidRDefault="00695233" w:rsidP="00A300F0">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Malignant thyroid nodules</w:t>
            </w:r>
          </w:p>
        </w:tc>
      </w:tr>
      <w:tr w:rsidR="00695233" w:rsidRPr="00F472A5" w14:paraId="54C17EC0" w14:textId="77777777" w:rsidTr="008118D3">
        <w:trPr>
          <w:trHeight w:val="61"/>
        </w:trPr>
        <w:tc>
          <w:tcPr>
            <w:tcW w:w="516" w:type="dxa"/>
          </w:tcPr>
          <w:p w14:paraId="6FFABEA6" w14:textId="7C64CAAB"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2</w:t>
            </w:r>
            <w:r w:rsidR="00B7127D">
              <w:rPr>
                <w:rFonts w:asciiTheme="majorBidi" w:hAnsiTheme="majorBidi" w:cstheme="majorBidi"/>
                <w:sz w:val="20"/>
                <w:szCs w:val="20"/>
              </w:rPr>
              <w:t>6</w:t>
            </w:r>
          </w:p>
        </w:tc>
        <w:tc>
          <w:tcPr>
            <w:tcW w:w="2520" w:type="dxa"/>
          </w:tcPr>
          <w:p w14:paraId="0170E3D0" w14:textId="39E6D396" w:rsidR="00695233" w:rsidRPr="00F472A5" w:rsidRDefault="00695233" w:rsidP="00695233">
            <w:pPr>
              <w:rPr>
                <w:rFonts w:asciiTheme="majorBidi" w:hAnsiTheme="majorBidi" w:cstheme="majorBidi"/>
                <w:sz w:val="20"/>
                <w:szCs w:val="20"/>
                <w:highlight w:val="yellow"/>
              </w:rPr>
            </w:pPr>
            <w:r w:rsidRPr="008B60FC">
              <w:t xml:space="preserve">Approach to Anal &amp; Perianal Conditions   </w:t>
            </w:r>
          </w:p>
        </w:tc>
        <w:tc>
          <w:tcPr>
            <w:tcW w:w="6684" w:type="dxa"/>
          </w:tcPr>
          <w:p w14:paraId="7159FECD" w14:textId="77777777" w:rsidR="00695233" w:rsidRDefault="00242EBA" w:rsidP="00A300F0">
            <w:pPr>
              <w:pStyle w:val="ListParagraph"/>
              <w:numPr>
                <w:ilvl w:val="0"/>
                <w:numId w:val="43"/>
              </w:numPr>
              <w:rPr>
                <w:rFonts w:asciiTheme="majorBidi" w:hAnsiTheme="majorBidi" w:cstheme="majorBidi"/>
                <w:sz w:val="20"/>
                <w:szCs w:val="20"/>
              </w:rPr>
            </w:pPr>
            <w:r>
              <w:rPr>
                <w:rFonts w:asciiTheme="majorBidi" w:hAnsiTheme="majorBidi" w:cstheme="majorBidi"/>
                <w:sz w:val="20"/>
                <w:szCs w:val="20"/>
              </w:rPr>
              <w:t>Anatomy of the anal canal and anal sphincters</w:t>
            </w:r>
          </w:p>
          <w:p w14:paraId="2D1B9763" w14:textId="77777777" w:rsidR="00242EBA" w:rsidRDefault="00242EBA" w:rsidP="00A300F0">
            <w:pPr>
              <w:pStyle w:val="ListParagraph"/>
              <w:numPr>
                <w:ilvl w:val="0"/>
                <w:numId w:val="43"/>
              </w:numPr>
              <w:rPr>
                <w:rFonts w:asciiTheme="majorBidi" w:hAnsiTheme="majorBidi" w:cstheme="majorBidi"/>
                <w:sz w:val="20"/>
                <w:szCs w:val="20"/>
              </w:rPr>
            </w:pPr>
            <w:r>
              <w:rPr>
                <w:rFonts w:asciiTheme="majorBidi" w:hAnsiTheme="majorBidi" w:cstheme="majorBidi"/>
                <w:sz w:val="20"/>
                <w:szCs w:val="20"/>
              </w:rPr>
              <w:t>Discussion of hemorrhoids, anal fissures and piles in terms of clinical presentation and treatment option for these patients</w:t>
            </w:r>
          </w:p>
          <w:p w14:paraId="62E05FA1" w14:textId="5AE3A48E" w:rsidR="00242EBA" w:rsidRPr="00242EBA" w:rsidRDefault="00242EBA" w:rsidP="00A300F0">
            <w:pPr>
              <w:pStyle w:val="ListParagraph"/>
              <w:numPr>
                <w:ilvl w:val="0"/>
                <w:numId w:val="43"/>
              </w:numPr>
              <w:rPr>
                <w:rFonts w:asciiTheme="majorBidi" w:hAnsiTheme="majorBidi" w:cstheme="majorBidi"/>
                <w:sz w:val="20"/>
                <w:szCs w:val="20"/>
              </w:rPr>
            </w:pPr>
            <w:r>
              <w:rPr>
                <w:rFonts w:asciiTheme="majorBidi" w:hAnsiTheme="majorBidi" w:cstheme="majorBidi"/>
                <w:sz w:val="20"/>
                <w:szCs w:val="20"/>
              </w:rPr>
              <w:t>Anal cancer types and clinical presentation and management</w:t>
            </w:r>
          </w:p>
        </w:tc>
      </w:tr>
      <w:tr w:rsidR="00695233" w:rsidRPr="00F472A5" w14:paraId="7ECC96D7" w14:textId="77777777" w:rsidTr="008118D3">
        <w:trPr>
          <w:trHeight w:val="61"/>
        </w:trPr>
        <w:tc>
          <w:tcPr>
            <w:tcW w:w="516" w:type="dxa"/>
          </w:tcPr>
          <w:p w14:paraId="6BB24FC9" w14:textId="7CFB0958"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lastRenderedPageBreak/>
              <w:t>2</w:t>
            </w:r>
            <w:r w:rsidR="00B7127D">
              <w:rPr>
                <w:rFonts w:asciiTheme="majorBidi" w:hAnsiTheme="majorBidi" w:cstheme="majorBidi"/>
                <w:sz w:val="20"/>
                <w:szCs w:val="20"/>
              </w:rPr>
              <w:t>7</w:t>
            </w:r>
          </w:p>
        </w:tc>
        <w:tc>
          <w:tcPr>
            <w:tcW w:w="2520" w:type="dxa"/>
          </w:tcPr>
          <w:p w14:paraId="32ABBBF8" w14:textId="0321B547" w:rsidR="00695233" w:rsidRPr="00F472A5" w:rsidRDefault="00695233" w:rsidP="00695233">
            <w:pPr>
              <w:rPr>
                <w:rFonts w:asciiTheme="majorBidi" w:hAnsiTheme="majorBidi" w:cstheme="majorBidi"/>
                <w:sz w:val="20"/>
                <w:szCs w:val="20"/>
                <w:highlight w:val="yellow"/>
              </w:rPr>
            </w:pPr>
            <w:r w:rsidRPr="008B60FC">
              <w:t>Approach to Intestinal Obstruction</w:t>
            </w:r>
          </w:p>
        </w:tc>
        <w:tc>
          <w:tcPr>
            <w:tcW w:w="6684" w:type="dxa"/>
          </w:tcPr>
          <w:p w14:paraId="25F4742B" w14:textId="77777777" w:rsidR="00695233" w:rsidRDefault="00242EBA" w:rsidP="00A300F0">
            <w:pPr>
              <w:pStyle w:val="ListParagraph"/>
              <w:numPr>
                <w:ilvl w:val="0"/>
                <w:numId w:val="44"/>
              </w:numPr>
              <w:rPr>
                <w:rFonts w:asciiTheme="majorBidi" w:hAnsiTheme="majorBidi" w:cstheme="majorBidi"/>
                <w:sz w:val="20"/>
                <w:szCs w:val="20"/>
              </w:rPr>
            </w:pPr>
            <w:r>
              <w:rPr>
                <w:rFonts w:asciiTheme="majorBidi" w:hAnsiTheme="majorBidi" w:cstheme="majorBidi"/>
                <w:sz w:val="20"/>
                <w:szCs w:val="20"/>
              </w:rPr>
              <w:t>Types of intestinal obstruction</w:t>
            </w:r>
          </w:p>
          <w:p w14:paraId="16469F73" w14:textId="77777777" w:rsidR="00242EBA" w:rsidRDefault="00242EBA" w:rsidP="00A300F0">
            <w:pPr>
              <w:pStyle w:val="ListParagraph"/>
              <w:numPr>
                <w:ilvl w:val="0"/>
                <w:numId w:val="44"/>
              </w:numPr>
              <w:rPr>
                <w:rFonts w:asciiTheme="majorBidi" w:hAnsiTheme="majorBidi" w:cstheme="majorBidi"/>
                <w:sz w:val="20"/>
                <w:szCs w:val="20"/>
              </w:rPr>
            </w:pPr>
            <w:r>
              <w:rPr>
                <w:rFonts w:asciiTheme="majorBidi" w:hAnsiTheme="majorBidi" w:cstheme="majorBidi"/>
                <w:sz w:val="20"/>
                <w:szCs w:val="20"/>
              </w:rPr>
              <w:t>Pathophysiology of IO</w:t>
            </w:r>
          </w:p>
          <w:p w14:paraId="0A6711C3" w14:textId="77777777" w:rsidR="00242EBA" w:rsidRDefault="00242EBA" w:rsidP="00A300F0">
            <w:pPr>
              <w:pStyle w:val="ListParagraph"/>
              <w:numPr>
                <w:ilvl w:val="0"/>
                <w:numId w:val="44"/>
              </w:numPr>
              <w:rPr>
                <w:rFonts w:asciiTheme="majorBidi" w:hAnsiTheme="majorBidi" w:cstheme="majorBidi"/>
                <w:sz w:val="20"/>
                <w:szCs w:val="20"/>
              </w:rPr>
            </w:pPr>
            <w:r>
              <w:rPr>
                <w:rFonts w:asciiTheme="majorBidi" w:hAnsiTheme="majorBidi" w:cstheme="majorBidi"/>
                <w:sz w:val="20"/>
                <w:szCs w:val="20"/>
              </w:rPr>
              <w:t>Clinical presentation of IO</w:t>
            </w:r>
          </w:p>
          <w:p w14:paraId="6C52037B" w14:textId="77777777" w:rsidR="00242EBA" w:rsidRDefault="00242EBA" w:rsidP="00A300F0">
            <w:pPr>
              <w:pStyle w:val="ListParagraph"/>
              <w:numPr>
                <w:ilvl w:val="0"/>
                <w:numId w:val="44"/>
              </w:numPr>
              <w:rPr>
                <w:rFonts w:asciiTheme="majorBidi" w:hAnsiTheme="majorBidi" w:cstheme="majorBidi"/>
                <w:sz w:val="20"/>
                <w:szCs w:val="20"/>
              </w:rPr>
            </w:pPr>
            <w:r>
              <w:rPr>
                <w:rFonts w:asciiTheme="majorBidi" w:hAnsiTheme="majorBidi" w:cstheme="majorBidi"/>
                <w:sz w:val="20"/>
                <w:szCs w:val="20"/>
              </w:rPr>
              <w:t>Diagnostic approach</w:t>
            </w:r>
          </w:p>
          <w:p w14:paraId="0156ECF1" w14:textId="6C9C2D26" w:rsidR="00242EBA" w:rsidRPr="00242EBA" w:rsidRDefault="00242EBA" w:rsidP="00A300F0">
            <w:pPr>
              <w:pStyle w:val="ListParagraph"/>
              <w:numPr>
                <w:ilvl w:val="0"/>
                <w:numId w:val="44"/>
              </w:numPr>
              <w:rPr>
                <w:rFonts w:asciiTheme="majorBidi" w:hAnsiTheme="majorBidi" w:cstheme="majorBidi"/>
                <w:sz w:val="20"/>
                <w:szCs w:val="20"/>
              </w:rPr>
            </w:pPr>
            <w:r>
              <w:rPr>
                <w:rFonts w:asciiTheme="majorBidi" w:hAnsiTheme="majorBidi" w:cstheme="majorBidi"/>
                <w:sz w:val="20"/>
                <w:szCs w:val="20"/>
              </w:rPr>
              <w:t>Management of IO</w:t>
            </w:r>
          </w:p>
        </w:tc>
      </w:tr>
      <w:tr w:rsidR="00695233" w:rsidRPr="00F472A5" w14:paraId="676194CD" w14:textId="77777777" w:rsidTr="008118D3">
        <w:trPr>
          <w:trHeight w:val="61"/>
        </w:trPr>
        <w:tc>
          <w:tcPr>
            <w:tcW w:w="516" w:type="dxa"/>
          </w:tcPr>
          <w:p w14:paraId="09C3A647" w14:textId="1A4D1405"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28</w:t>
            </w:r>
          </w:p>
        </w:tc>
        <w:tc>
          <w:tcPr>
            <w:tcW w:w="2520" w:type="dxa"/>
          </w:tcPr>
          <w:p w14:paraId="31CEADA9" w14:textId="4D3A993D" w:rsidR="00695233" w:rsidRPr="00F472A5" w:rsidRDefault="00695233" w:rsidP="00695233">
            <w:pPr>
              <w:rPr>
                <w:rFonts w:asciiTheme="majorBidi" w:hAnsiTheme="majorBidi" w:cstheme="majorBidi"/>
                <w:sz w:val="20"/>
                <w:szCs w:val="20"/>
                <w:highlight w:val="yellow"/>
              </w:rPr>
            </w:pPr>
            <w:r w:rsidRPr="008B60FC">
              <w:t>Approach to Painless Jaundice &amp; Pancreatic tumors</w:t>
            </w:r>
          </w:p>
        </w:tc>
        <w:tc>
          <w:tcPr>
            <w:tcW w:w="6684" w:type="dxa"/>
          </w:tcPr>
          <w:p w14:paraId="24BD3FB5" w14:textId="77777777" w:rsidR="00695233" w:rsidRDefault="00695233" w:rsidP="00A300F0">
            <w:pPr>
              <w:pStyle w:val="ListParagraph"/>
              <w:numPr>
                <w:ilvl w:val="0"/>
                <w:numId w:val="31"/>
              </w:numPr>
              <w:rPr>
                <w:rFonts w:asciiTheme="majorBidi" w:hAnsiTheme="majorBidi" w:cstheme="majorBidi"/>
                <w:sz w:val="20"/>
                <w:szCs w:val="20"/>
              </w:rPr>
            </w:pPr>
            <w:r w:rsidRPr="00E55A50">
              <w:rPr>
                <w:rFonts w:asciiTheme="majorBidi" w:hAnsiTheme="majorBidi" w:cstheme="majorBidi"/>
                <w:sz w:val="20"/>
                <w:szCs w:val="20"/>
              </w:rPr>
              <w:t>Pancreatic Anatomy</w:t>
            </w:r>
          </w:p>
          <w:p w14:paraId="1253D570" w14:textId="77777777" w:rsidR="00695233" w:rsidRDefault="00695233" w:rsidP="00A300F0">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 xml:space="preserve">Defining </w:t>
            </w:r>
            <w:r w:rsidRPr="001A4185">
              <w:rPr>
                <w:rFonts w:asciiTheme="majorBidi" w:hAnsiTheme="majorBidi" w:cstheme="majorBidi"/>
                <w:sz w:val="20"/>
                <w:szCs w:val="20"/>
              </w:rPr>
              <w:t>Pancreatitis</w:t>
            </w:r>
          </w:p>
          <w:p w14:paraId="3D8B8C48" w14:textId="77777777" w:rsidR="00695233" w:rsidRDefault="00695233" w:rsidP="00A300F0">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 xml:space="preserve">Explaining the </w:t>
            </w:r>
            <w:r w:rsidRPr="001A4185">
              <w:rPr>
                <w:rFonts w:asciiTheme="majorBidi" w:hAnsiTheme="majorBidi" w:cstheme="majorBidi"/>
                <w:sz w:val="20"/>
                <w:szCs w:val="20"/>
              </w:rPr>
              <w:t>Three phases of Pancreatitis</w:t>
            </w:r>
          </w:p>
          <w:p w14:paraId="56EE9567" w14:textId="77777777" w:rsidR="00695233" w:rsidRDefault="00695233" w:rsidP="00A300F0">
            <w:pPr>
              <w:pStyle w:val="ListParagraph"/>
              <w:numPr>
                <w:ilvl w:val="0"/>
                <w:numId w:val="31"/>
              </w:numPr>
              <w:rPr>
                <w:rFonts w:asciiTheme="majorBidi" w:hAnsiTheme="majorBidi" w:cstheme="majorBidi"/>
                <w:sz w:val="20"/>
                <w:szCs w:val="20"/>
              </w:rPr>
            </w:pPr>
            <w:r w:rsidRPr="001A4185">
              <w:rPr>
                <w:rFonts w:asciiTheme="majorBidi" w:hAnsiTheme="majorBidi" w:cstheme="majorBidi"/>
                <w:sz w:val="20"/>
                <w:szCs w:val="20"/>
              </w:rPr>
              <w:t>Diagnosis of Acute Pancreatitis</w:t>
            </w:r>
          </w:p>
          <w:p w14:paraId="1D1EFFF1" w14:textId="77777777" w:rsidR="00695233" w:rsidRDefault="00695233" w:rsidP="00A300F0">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Manifestations</w:t>
            </w:r>
            <w:r w:rsidRPr="001A4185">
              <w:rPr>
                <w:rFonts w:asciiTheme="majorBidi" w:hAnsiTheme="majorBidi" w:cstheme="majorBidi"/>
                <w:sz w:val="20"/>
                <w:szCs w:val="20"/>
              </w:rPr>
              <w:t xml:space="preserve"> of complications</w:t>
            </w:r>
          </w:p>
          <w:p w14:paraId="052CBC87" w14:textId="77777777" w:rsidR="00695233" w:rsidRDefault="00695233" w:rsidP="00A300F0">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Diagnosis</w:t>
            </w:r>
          </w:p>
          <w:p w14:paraId="60E90B41" w14:textId="2728B031" w:rsidR="00695233" w:rsidRPr="001A4185" w:rsidRDefault="00695233" w:rsidP="00A300F0">
            <w:pPr>
              <w:pStyle w:val="ListParagraph"/>
              <w:numPr>
                <w:ilvl w:val="0"/>
                <w:numId w:val="31"/>
              </w:numPr>
              <w:rPr>
                <w:rFonts w:asciiTheme="majorBidi" w:hAnsiTheme="majorBidi" w:cstheme="majorBidi"/>
                <w:sz w:val="20"/>
                <w:szCs w:val="20"/>
              </w:rPr>
            </w:pPr>
            <w:proofErr w:type="spellStart"/>
            <w:r>
              <w:rPr>
                <w:rFonts w:asciiTheme="majorBidi" w:hAnsiTheme="majorBidi" w:cstheme="majorBidi"/>
                <w:sz w:val="20"/>
                <w:szCs w:val="20"/>
              </w:rPr>
              <w:t>Mnagement</w:t>
            </w:r>
            <w:proofErr w:type="spellEnd"/>
          </w:p>
        </w:tc>
      </w:tr>
      <w:tr w:rsidR="00695233" w:rsidRPr="00F472A5" w14:paraId="21364D49" w14:textId="77777777" w:rsidTr="008118D3">
        <w:trPr>
          <w:trHeight w:val="61"/>
        </w:trPr>
        <w:tc>
          <w:tcPr>
            <w:tcW w:w="516" w:type="dxa"/>
          </w:tcPr>
          <w:p w14:paraId="259674A9" w14:textId="6A6F11BB"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29</w:t>
            </w:r>
          </w:p>
        </w:tc>
        <w:tc>
          <w:tcPr>
            <w:tcW w:w="2520" w:type="dxa"/>
          </w:tcPr>
          <w:p w14:paraId="1806385C" w14:textId="44C34101" w:rsidR="00695233" w:rsidRPr="00F472A5" w:rsidRDefault="00695233" w:rsidP="00695233">
            <w:pPr>
              <w:rPr>
                <w:rFonts w:asciiTheme="majorBidi" w:hAnsiTheme="majorBidi" w:cstheme="majorBidi"/>
                <w:sz w:val="20"/>
                <w:szCs w:val="20"/>
                <w:highlight w:val="yellow"/>
              </w:rPr>
            </w:pPr>
            <w:r w:rsidRPr="008B60FC">
              <w:t>Approach to Acute &amp; Chronic Pancreatitis</w:t>
            </w:r>
          </w:p>
        </w:tc>
        <w:tc>
          <w:tcPr>
            <w:tcW w:w="6684" w:type="dxa"/>
          </w:tcPr>
          <w:p w14:paraId="408FB30C" w14:textId="77777777" w:rsidR="00695233" w:rsidRDefault="00242EBA" w:rsidP="00A300F0">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Pancreatic anatomy</w:t>
            </w:r>
          </w:p>
          <w:p w14:paraId="0EDFB29A" w14:textId="77777777" w:rsidR="00242EBA" w:rsidRDefault="00242EBA" w:rsidP="00A300F0">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Defining chronic pancreatitis</w:t>
            </w:r>
          </w:p>
          <w:p w14:paraId="2DE31C5A" w14:textId="77777777" w:rsidR="00242EBA" w:rsidRDefault="00242EBA" w:rsidP="00A300F0">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Diagnostic approach</w:t>
            </w:r>
          </w:p>
          <w:p w14:paraId="3972765B" w14:textId="77777777" w:rsidR="00242EBA" w:rsidRDefault="00242EBA" w:rsidP="00A300F0">
            <w:pPr>
              <w:pStyle w:val="ListParagraph"/>
              <w:numPr>
                <w:ilvl w:val="0"/>
                <w:numId w:val="45"/>
              </w:numPr>
              <w:rPr>
                <w:rFonts w:asciiTheme="majorBidi" w:hAnsiTheme="majorBidi" w:cstheme="majorBidi"/>
                <w:sz w:val="20"/>
                <w:szCs w:val="20"/>
              </w:rPr>
            </w:pPr>
            <w:proofErr w:type="spellStart"/>
            <w:r>
              <w:rPr>
                <w:rFonts w:asciiTheme="majorBidi" w:hAnsiTheme="majorBidi" w:cstheme="majorBidi"/>
                <w:sz w:val="20"/>
                <w:szCs w:val="20"/>
              </w:rPr>
              <w:t>Diiferential</w:t>
            </w:r>
            <w:proofErr w:type="spellEnd"/>
            <w:r>
              <w:rPr>
                <w:rFonts w:asciiTheme="majorBidi" w:hAnsiTheme="majorBidi" w:cstheme="majorBidi"/>
                <w:sz w:val="20"/>
                <w:szCs w:val="20"/>
              </w:rPr>
              <w:t xml:space="preserve"> diagnosis</w:t>
            </w:r>
          </w:p>
          <w:p w14:paraId="41ACE768" w14:textId="6786D350" w:rsidR="00242EBA" w:rsidRPr="00242EBA" w:rsidRDefault="00242EBA" w:rsidP="00A300F0">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Management</w:t>
            </w:r>
          </w:p>
        </w:tc>
      </w:tr>
      <w:tr w:rsidR="00695233" w:rsidRPr="00F472A5" w14:paraId="56C4574F" w14:textId="77777777" w:rsidTr="008118D3">
        <w:trPr>
          <w:trHeight w:val="61"/>
        </w:trPr>
        <w:tc>
          <w:tcPr>
            <w:tcW w:w="516" w:type="dxa"/>
          </w:tcPr>
          <w:p w14:paraId="1E287A32" w14:textId="29EE98F2"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30</w:t>
            </w:r>
          </w:p>
        </w:tc>
        <w:tc>
          <w:tcPr>
            <w:tcW w:w="2520" w:type="dxa"/>
          </w:tcPr>
          <w:p w14:paraId="11E49FF7" w14:textId="01FE6FB6" w:rsidR="00695233" w:rsidRPr="00F472A5" w:rsidRDefault="00695233" w:rsidP="00695233">
            <w:pPr>
              <w:rPr>
                <w:rFonts w:asciiTheme="majorBidi" w:hAnsiTheme="majorBidi" w:cstheme="majorBidi"/>
                <w:sz w:val="20"/>
                <w:szCs w:val="20"/>
                <w:highlight w:val="yellow"/>
              </w:rPr>
            </w:pPr>
            <w:r w:rsidRPr="008B60FC">
              <w:t>Head Trauma</w:t>
            </w:r>
          </w:p>
        </w:tc>
        <w:tc>
          <w:tcPr>
            <w:tcW w:w="6684" w:type="dxa"/>
          </w:tcPr>
          <w:p w14:paraId="6E9E880B" w14:textId="77777777" w:rsidR="00695233" w:rsidRDefault="008869AB" w:rsidP="00A300F0">
            <w:pPr>
              <w:pStyle w:val="ListParagraph"/>
              <w:numPr>
                <w:ilvl w:val="0"/>
                <w:numId w:val="46"/>
              </w:numPr>
              <w:rPr>
                <w:rFonts w:asciiTheme="majorBidi" w:hAnsiTheme="majorBidi" w:cstheme="majorBidi"/>
                <w:sz w:val="20"/>
                <w:szCs w:val="20"/>
              </w:rPr>
            </w:pPr>
            <w:r>
              <w:rPr>
                <w:rFonts w:asciiTheme="majorBidi" w:hAnsiTheme="majorBidi" w:cstheme="majorBidi"/>
                <w:sz w:val="20"/>
                <w:szCs w:val="20"/>
              </w:rPr>
              <w:t>Mechanisms of head injury</w:t>
            </w:r>
          </w:p>
          <w:p w14:paraId="58EFC71D" w14:textId="77777777" w:rsidR="008869AB" w:rsidRDefault="008869AB" w:rsidP="00A300F0">
            <w:pPr>
              <w:pStyle w:val="ListParagraph"/>
              <w:numPr>
                <w:ilvl w:val="0"/>
                <w:numId w:val="46"/>
              </w:numPr>
              <w:rPr>
                <w:rFonts w:asciiTheme="majorBidi" w:hAnsiTheme="majorBidi" w:cstheme="majorBidi"/>
                <w:sz w:val="20"/>
                <w:szCs w:val="20"/>
              </w:rPr>
            </w:pPr>
            <w:r>
              <w:rPr>
                <w:rFonts w:asciiTheme="majorBidi" w:hAnsiTheme="majorBidi" w:cstheme="majorBidi"/>
                <w:sz w:val="20"/>
                <w:szCs w:val="20"/>
              </w:rPr>
              <w:t>Approach to head injury</w:t>
            </w:r>
          </w:p>
          <w:p w14:paraId="6F75BFDF" w14:textId="77777777" w:rsidR="008869AB" w:rsidRDefault="008869AB" w:rsidP="00A300F0">
            <w:pPr>
              <w:pStyle w:val="ListParagraph"/>
              <w:numPr>
                <w:ilvl w:val="0"/>
                <w:numId w:val="46"/>
              </w:numPr>
              <w:rPr>
                <w:rFonts w:asciiTheme="majorBidi" w:hAnsiTheme="majorBidi" w:cstheme="majorBidi"/>
                <w:sz w:val="20"/>
                <w:szCs w:val="20"/>
              </w:rPr>
            </w:pPr>
            <w:r>
              <w:rPr>
                <w:rFonts w:asciiTheme="majorBidi" w:hAnsiTheme="majorBidi" w:cstheme="majorBidi"/>
                <w:sz w:val="20"/>
                <w:szCs w:val="20"/>
              </w:rPr>
              <w:t>Complications of head trauma</w:t>
            </w:r>
          </w:p>
          <w:p w14:paraId="0AD98B5E" w14:textId="70C10C71" w:rsidR="008869AB" w:rsidRPr="008869AB" w:rsidRDefault="008869AB" w:rsidP="00A300F0">
            <w:pPr>
              <w:pStyle w:val="ListParagraph"/>
              <w:numPr>
                <w:ilvl w:val="0"/>
                <w:numId w:val="46"/>
              </w:numPr>
              <w:rPr>
                <w:rFonts w:asciiTheme="majorBidi" w:hAnsiTheme="majorBidi" w:cstheme="majorBidi"/>
                <w:sz w:val="20"/>
                <w:szCs w:val="20"/>
              </w:rPr>
            </w:pPr>
            <w:r>
              <w:rPr>
                <w:rFonts w:asciiTheme="majorBidi" w:hAnsiTheme="majorBidi" w:cstheme="majorBidi"/>
                <w:sz w:val="20"/>
                <w:szCs w:val="20"/>
              </w:rPr>
              <w:t>Management and diagnostic approach of such cases</w:t>
            </w:r>
          </w:p>
        </w:tc>
      </w:tr>
      <w:tr w:rsidR="00695233" w:rsidRPr="00F472A5" w14:paraId="2765F46C" w14:textId="77777777" w:rsidTr="008118D3">
        <w:trPr>
          <w:trHeight w:val="61"/>
        </w:trPr>
        <w:tc>
          <w:tcPr>
            <w:tcW w:w="516" w:type="dxa"/>
          </w:tcPr>
          <w:p w14:paraId="3E86BE99" w14:textId="3CEBAC2E"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3</w:t>
            </w:r>
            <w:r w:rsidR="00B7127D">
              <w:rPr>
                <w:rFonts w:asciiTheme="majorBidi" w:hAnsiTheme="majorBidi" w:cstheme="majorBidi"/>
                <w:sz w:val="20"/>
                <w:szCs w:val="20"/>
              </w:rPr>
              <w:t>1</w:t>
            </w:r>
          </w:p>
        </w:tc>
        <w:tc>
          <w:tcPr>
            <w:tcW w:w="2520" w:type="dxa"/>
          </w:tcPr>
          <w:p w14:paraId="524ACC39" w14:textId="2062DFE3" w:rsidR="00695233" w:rsidRPr="00F472A5" w:rsidRDefault="00695233" w:rsidP="00695233">
            <w:pPr>
              <w:rPr>
                <w:rFonts w:asciiTheme="majorBidi" w:hAnsiTheme="majorBidi" w:cstheme="majorBidi"/>
                <w:sz w:val="20"/>
                <w:szCs w:val="20"/>
                <w:highlight w:val="yellow"/>
              </w:rPr>
            </w:pPr>
            <w:r w:rsidRPr="008B60FC">
              <w:t>Approach to Acute Abdomen &amp; Acute Appendicitis</w:t>
            </w:r>
          </w:p>
        </w:tc>
        <w:tc>
          <w:tcPr>
            <w:tcW w:w="6684" w:type="dxa"/>
          </w:tcPr>
          <w:p w14:paraId="010334B0" w14:textId="77777777" w:rsidR="00695233" w:rsidRDefault="008869AB" w:rsidP="00A300F0">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Approach to acute abdomen</w:t>
            </w:r>
          </w:p>
          <w:p w14:paraId="239E220C" w14:textId="77777777" w:rsidR="008869AB" w:rsidRDefault="008869AB" w:rsidP="00A300F0">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Signs and symptoms of acute abdomen</w:t>
            </w:r>
          </w:p>
          <w:p w14:paraId="5B67AE42" w14:textId="3A59222A" w:rsidR="008869AB" w:rsidRDefault="008869AB" w:rsidP="00A300F0">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Clinical presentation of acute appendicitis</w:t>
            </w:r>
          </w:p>
          <w:p w14:paraId="26C2BB6E" w14:textId="06FB6B53" w:rsidR="008869AB" w:rsidRDefault="008869AB" w:rsidP="00A300F0">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Diagnostic approach of appendicitis</w:t>
            </w:r>
          </w:p>
          <w:p w14:paraId="1A897BFA" w14:textId="6F261247" w:rsidR="008869AB" w:rsidRPr="008869AB" w:rsidRDefault="008869AB" w:rsidP="00A300F0">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Management of acute appendicitis</w:t>
            </w:r>
          </w:p>
        </w:tc>
      </w:tr>
      <w:tr w:rsidR="00695233" w:rsidRPr="00F472A5" w14:paraId="13D8D553" w14:textId="77777777" w:rsidTr="008118D3">
        <w:trPr>
          <w:trHeight w:val="61"/>
        </w:trPr>
        <w:tc>
          <w:tcPr>
            <w:tcW w:w="516" w:type="dxa"/>
          </w:tcPr>
          <w:p w14:paraId="0D5E9B78" w14:textId="04C4B934"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3</w:t>
            </w:r>
            <w:r w:rsidR="00B7127D">
              <w:rPr>
                <w:rFonts w:asciiTheme="majorBidi" w:hAnsiTheme="majorBidi" w:cstheme="majorBidi"/>
                <w:sz w:val="20"/>
                <w:szCs w:val="20"/>
              </w:rPr>
              <w:t>2</w:t>
            </w:r>
          </w:p>
        </w:tc>
        <w:tc>
          <w:tcPr>
            <w:tcW w:w="2520" w:type="dxa"/>
          </w:tcPr>
          <w:p w14:paraId="017F01F8" w14:textId="3BB951A2" w:rsidR="00695233" w:rsidRPr="00F472A5" w:rsidRDefault="00695233" w:rsidP="00695233">
            <w:pPr>
              <w:rPr>
                <w:rFonts w:asciiTheme="majorBidi" w:hAnsiTheme="majorBidi" w:cstheme="majorBidi"/>
                <w:sz w:val="20"/>
                <w:szCs w:val="20"/>
                <w:highlight w:val="yellow"/>
              </w:rPr>
            </w:pPr>
            <w:r w:rsidRPr="008B60FC">
              <w:t>Approach to GI Malformation</w:t>
            </w:r>
          </w:p>
        </w:tc>
        <w:tc>
          <w:tcPr>
            <w:tcW w:w="6684" w:type="dxa"/>
          </w:tcPr>
          <w:p w14:paraId="121E0FAF" w14:textId="77777777" w:rsidR="00695233" w:rsidRDefault="00FF1265" w:rsidP="00A300F0">
            <w:pPr>
              <w:pStyle w:val="ListParagraph"/>
              <w:numPr>
                <w:ilvl w:val="0"/>
                <w:numId w:val="51"/>
              </w:numPr>
              <w:rPr>
                <w:rFonts w:asciiTheme="majorBidi" w:hAnsiTheme="majorBidi" w:cstheme="majorBidi"/>
                <w:sz w:val="20"/>
                <w:szCs w:val="20"/>
              </w:rPr>
            </w:pPr>
            <w:r>
              <w:rPr>
                <w:rFonts w:asciiTheme="majorBidi" w:hAnsiTheme="majorBidi" w:cstheme="majorBidi"/>
                <w:sz w:val="20"/>
                <w:szCs w:val="20"/>
              </w:rPr>
              <w:t>Anatomy and embryology of the GI system</w:t>
            </w:r>
          </w:p>
          <w:p w14:paraId="007B437D" w14:textId="01D32EF4" w:rsidR="00FF1265" w:rsidRPr="00FF1265" w:rsidRDefault="00FF1265" w:rsidP="00A300F0">
            <w:pPr>
              <w:pStyle w:val="ListParagraph"/>
              <w:numPr>
                <w:ilvl w:val="0"/>
                <w:numId w:val="51"/>
              </w:numPr>
              <w:rPr>
                <w:rFonts w:asciiTheme="majorBidi" w:hAnsiTheme="majorBidi" w:cstheme="majorBidi"/>
                <w:sz w:val="20"/>
                <w:szCs w:val="20"/>
              </w:rPr>
            </w:pPr>
            <w:r>
              <w:rPr>
                <w:rFonts w:asciiTheme="majorBidi" w:hAnsiTheme="majorBidi" w:cstheme="majorBidi"/>
                <w:sz w:val="20"/>
                <w:szCs w:val="20"/>
              </w:rPr>
              <w:t>Malrotation, hiatal hernia and diaphragmatic hernia.</w:t>
            </w:r>
          </w:p>
        </w:tc>
      </w:tr>
      <w:tr w:rsidR="00695233" w:rsidRPr="00F472A5" w14:paraId="530AA63A" w14:textId="77777777" w:rsidTr="008118D3">
        <w:trPr>
          <w:trHeight w:val="61"/>
        </w:trPr>
        <w:tc>
          <w:tcPr>
            <w:tcW w:w="516" w:type="dxa"/>
          </w:tcPr>
          <w:p w14:paraId="007C9800" w14:textId="7D735884"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3</w:t>
            </w:r>
            <w:r w:rsidR="00B7127D">
              <w:rPr>
                <w:rFonts w:asciiTheme="majorBidi" w:hAnsiTheme="majorBidi" w:cstheme="majorBidi"/>
                <w:sz w:val="20"/>
                <w:szCs w:val="20"/>
              </w:rPr>
              <w:t>3</w:t>
            </w:r>
          </w:p>
        </w:tc>
        <w:tc>
          <w:tcPr>
            <w:tcW w:w="2520" w:type="dxa"/>
          </w:tcPr>
          <w:p w14:paraId="46DFDDBA" w14:textId="1B9274EE" w:rsidR="00695233" w:rsidRPr="00F472A5" w:rsidRDefault="00695233" w:rsidP="00695233">
            <w:pPr>
              <w:rPr>
                <w:rFonts w:asciiTheme="majorBidi" w:hAnsiTheme="majorBidi" w:cstheme="majorBidi"/>
                <w:sz w:val="20"/>
                <w:szCs w:val="20"/>
                <w:highlight w:val="yellow"/>
              </w:rPr>
            </w:pPr>
            <w:r w:rsidRPr="008B60FC">
              <w:t>Approach to Abdominal Wall Congenital Malformation</w:t>
            </w:r>
          </w:p>
        </w:tc>
        <w:tc>
          <w:tcPr>
            <w:tcW w:w="6684" w:type="dxa"/>
          </w:tcPr>
          <w:p w14:paraId="13A98CE3" w14:textId="4CA9167D" w:rsidR="00695233" w:rsidRDefault="00FF1265" w:rsidP="00A300F0">
            <w:pPr>
              <w:pStyle w:val="ListParagraph"/>
              <w:numPr>
                <w:ilvl w:val="0"/>
                <w:numId w:val="50"/>
              </w:numPr>
              <w:rPr>
                <w:rFonts w:asciiTheme="majorBidi" w:hAnsiTheme="majorBidi" w:cstheme="majorBidi"/>
                <w:sz w:val="20"/>
                <w:szCs w:val="20"/>
              </w:rPr>
            </w:pPr>
            <w:r>
              <w:rPr>
                <w:rFonts w:asciiTheme="majorBidi" w:hAnsiTheme="majorBidi" w:cstheme="majorBidi"/>
                <w:sz w:val="20"/>
                <w:szCs w:val="20"/>
              </w:rPr>
              <w:t>Anatomy and embryology of the GI system and the abdominal wall</w:t>
            </w:r>
          </w:p>
          <w:p w14:paraId="530F9414" w14:textId="206C0081" w:rsidR="00FF1265" w:rsidRDefault="00FF1265" w:rsidP="00A300F0">
            <w:pPr>
              <w:pStyle w:val="ListParagraph"/>
              <w:numPr>
                <w:ilvl w:val="0"/>
                <w:numId w:val="50"/>
              </w:numPr>
              <w:rPr>
                <w:rFonts w:asciiTheme="majorBidi" w:hAnsiTheme="majorBidi" w:cstheme="majorBidi"/>
                <w:sz w:val="20"/>
                <w:szCs w:val="20"/>
              </w:rPr>
            </w:pPr>
            <w:r>
              <w:rPr>
                <w:rFonts w:asciiTheme="majorBidi" w:hAnsiTheme="majorBidi" w:cstheme="majorBidi"/>
                <w:sz w:val="20"/>
                <w:szCs w:val="20"/>
              </w:rPr>
              <w:t>Umbilical hernia, gastroschisis, omphalocele</w:t>
            </w:r>
          </w:p>
          <w:p w14:paraId="154A00BA" w14:textId="7A31C38B" w:rsidR="00FF1265" w:rsidRPr="00FF1265" w:rsidRDefault="00FF1265" w:rsidP="00A300F0">
            <w:pPr>
              <w:pStyle w:val="ListParagraph"/>
              <w:numPr>
                <w:ilvl w:val="0"/>
                <w:numId w:val="50"/>
              </w:numPr>
              <w:rPr>
                <w:rFonts w:asciiTheme="majorBidi" w:hAnsiTheme="majorBidi" w:cstheme="majorBidi"/>
                <w:sz w:val="20"/>
                <w:szCs w:val="20"/>
              </w:rPr>
            </w:pPr>
            <w:r>
              <w:rPr>
                <w:rFonts w:asciiTheme="majorBidi" w:hAnsiTheme="majorBidi" w:cstheme="majorBidi"/>
                <w:sz w:val="20"/>
                <w:szCs w:val="20"/>
              </w:rPr>
              <w:t>Approach to these conditions and their management</w:t>
            </w:r>
          </w:p>
        </w:tc>
      </w:tr>
      <w:tr w:rsidR="00695233" w:rsidRPr="00F472A5" w14:paraId="55778DF5" w14:textId="77777777" w:rsidTr="008118D3">
        <w:trPr>
          <w:trHeight w:val="61"/>
        </w:trPr>
        <w:tc>
          <w:tcPr>
            <w:tcW w:w="516" w:type="dxa"/>
          </w:tcPr>
          <w:p w14:paraId="5A97E3EC" w14:textId="2375AD61"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3</w:t>
            </w:r>
            <w:r w:rsidR="00B7127D">
              <w:rPr>
                <w:rFonts w:asciiTheme="majorBidi" w:hAnsiTheme="majorBidi" w:cstheme="majorBidi"/>
                <w:sz w:val="20"/>
                <w:szCs w:val="20"/>
              </w:rPr>
              <w:t>4</w:t>
            </w:r>
          </w:p>
        </w:tc>
        <w:tc>
          <w:tcPr>
            <w:tcW w:w="2520" w:type="dxa"/>
          </w:tcPr>
          <w:p w14:paraId="100FC14F" w14:textId="7A572FAF" w:rsidR="00695233" w:rsidRPr="00F472A5" w:rsidRDefault="00695233" w:rsidP="00695233">
            <w:pPr>
              <w:rPr>
                <w:rFonts w:asciiTheme="majorBidi" w:hAnsiTheme="majorBidi" w:cstheme="majorBidi"/>
                <w:sz w:val="20"/>
                <w:szCs w:val="20"/>
                <w:highlight w:val="yellow"/>
              </w:rPr>
            </w:pPr>
            <w:r w:rsidRPr="008B60FC">
              <w:t>Approach to Flank Pain</w:t>
            </w:r>
          </w:p>
        </w:tc>
        <w:tc>
          <w:tcPr>
            <w:tcW w:w="6684" w:type="dxa"/>
          </w:tcPr>
          <w:p w14:paraId="258ECBC6" w14:textId="77777777" w:rsidR="00695233" w:rsidRPr="001A4185" w:rsidRDefault="00695233" w:rsidP="00A300F0">
            <w:pPr>
              <w:pStyle w:val="ListParagraph"/>
              <w:numPr>
                <w:ilvl w:val="0"/>
                <w:numId w:val="33"/>
              </w:numPr>
              <w:rPr>
                <w:rFonts w:asciiTheme="majorBidi" w:hAnsiTheme="majorBidi" w:cstheme="majorBidi"/>
                <w:sz w:val="20"/>
                <w:szCs w:val="20"/>
              </w:rPr>
            </w:pPr>
            <w:r>
              <w:t>clinical symptoms associated with renal colic</w:t>
            </w:r>
          </w:p>
          <w:p w14:paraId="3EB4787A" w14:textId="77777777" w:rsidR="00695233" w:rsidRPr="001A4185" w:rsidRDefault="00695233" w:rsidP="00A300F0">
            <w:pPr>
              <w:pStyle w:val="ListParagraph"/>
              <w:numPr>
                <w:ilvl w:val="0"/>
                <w:numId w:val="33"/>
              </w:numPr>
              <w:rPr>
                <w:rFonts w:asciiTheme="majorBidi" w:hAnsiTheme="majorBidi" w:cstheme="majorBidi"/>
                <w:sz w:val="20"/>
                <w:szCs w:val="20"/>
              </w:rPr>
            </w:pPr>
            <w:r>
              <w:t>Renal Colic Clinical Symptoms</w:t>
            </w:r>
          </w:p>
          <w:p w14:paraId="0D28E3A7" w14:textId="7242538D" w:rsidR="00695233" w:rsidRPr="001A4185" w:rsidRDefault="00695233" w:rsidP="00A300F0">
            <w:pPr>
              <w:pStyle w:val="ListParagraph"/>
              <w:numPr>
                <w:ilvl w:val="0"/>
                <w:numId w:val="33"/>
              </w:numPr>
              <w:rPr>
                <w:rFonts w:asciiTheme="majorBidi" w:hAnsiTheme="majorBidi" w:cstheme="majorBidi"/>
                <w:sz w:val="20"/>
                <w:szCs w:val="20"/>
              </w:rPr>
            </w:pPr>
            <w:r>
              <w:t xml:space="preserve">What Is </w:t>
            </w:r>
            <w:proofErr w:type="gramStart"/>
            <w:r>
              <w:t>The</w:t>
            </w:r>
            <w:proofErr w:type="gramEnd"/>
            <w:r>
              <w:t xml:space="preserve"> Burden Of Kidney Stones</w:t>
            </w:r>
          </w:p>
          <w:p w14:paraId="389D4DCA" w14:textId="77777777" w:rsidR="00695233" w:rsidRPr="001A4185" w:rsidRDefault="00695233" w:rsidP="00A300F0">
            <w:pPr>
              <w:pStyle w:val="ListParagraph"/>
              <w:numPr>
                <w:ilvl w:val="0"/>
                <w:numId w:val="33"/>
              </w:numPr>
              <w:rPr>
                <w:rFonts w:asciiTheme="majorBidi" w:hAnsiTheme="majorBidi" w:cstheme="majorBidi"/>
                <w:sz w:val="20"/>
                <w:szCs w:val="20"/>
              </w:rPr>
            </w:pPr>
            <w:r>
              <w:t>Differential Diagnosis</w:t>
            </w:r>
          </w:p>
          <w:p w14:paraId="4A849776" w14:textId="4EF6E7C0" w:rsidR="00695233" w:rsidRPr="001A4185" w:rsidRDefault="00695233" w:rsidP="00A300F0">
            <w:pPr>
              <w:pStyle w:val="ListParagraph"/>
              <w:numPr>
                <w:ilvl w:val="0"/>
                <w:numId w:val="33"/>
              </w:numPr>
              <w:rPr>
                <w:rFonts w:asciiTheme="majorBidi" w:hAnsiTheme="majorBidi" w:cstheme="majorBidi"/>
                <w:sz w:val="20"/>
                <w:szCs w:val="20"/>
              </w:rPr>
            </w:pPr>
            <w:r>
              <w:t xml:space="preserve">Common Types </w:t>
            </w:r>
            <w:r w:rsidR="0094102F">
              <w:t>o</w:t>
            </w:r>
            <w:r>
              <w:t>f Kidney Stones</w:t>
            </w:r>
          </w:p>
          <w:p w14:paraId="21095C62" w14:textId="77777777" w:rsidR="00695233" w:rsidRPr="001A4185" w:rsidRDefault="00695233" w:rsidP="00A300F0">
            <w:pPr>
              <w:pStyle w:val="ListParagraph"/>
              <w:numPr>
                <w:ilvl w:val="0"/>
                <w:numId w:val="33"/>
              </w:numPr>
              <w:rPr>
                <w:rFonts w:asciiTheme="majorBidi" w:hAnsiTheme="majorBidi" w:cstheme="majorBidi"/>
                <w:sz w:val="20"/>
                <w:szCs w:val="20"/>
              </w:rPr>
            </w:pPr>
            <w:r>
              <w:t>Diagnosis of a Kidney Stone</w:t>
            </w:r>
          </w:p>
          <w:p w14:paraId="4777AEBE" w14:textId="5EC09CE1" w:rsidR="00695233" w:rsidRPr="001A4185" w:rsidRDefault="00695233" w:rsidP="00A300F0">
            <w:pPr>
              <w:pStyle w:val="ListParagraph"/>
              <w:numPr>
                <w:ilvl w:val="0"/>
                <w:numId w:val="33"/>
              </w:numPr>
              <w:rPr>
                <w:rFonts w:asciiTheme="majorBidi" w:hAnsiTheme="majorBidi" w:cstheme="majorBidi"/>
                <w:sz w:val="20"/>
                <w:szCs w:val="20"/>
              </w:rPr>
            </w:pPr>
            <w:r>
              <w:t>Situations where Stones Require Urgent Intervention</w:t>
            </w:r>
          </w:p>
        </w:tc>
      </w:tr>
      <w:tr w:rsidR="00695233" w:rsidRPr="00F472A5" w14:paraId="03D52B38" w14:textId="77777777" w:rsidTr="008118D3">
        <w:trPr>
          <w:trHeight w:val="61"/>
        </w:trPr>
        <w:tc>
          <w:tcPr>
            <w:tcW w:w="516" w:type="dxa"/>
          </w:tcPr>
          <w:p w14:paraId="668DCF29" w14:textId="4F2344D3"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t>3</w:t>
            </w:r>
            <w:r w:rsidR="00B7127D">
              <w:rPr>
                <w:rFonts w:asciiTheme="majorBidi" w:hAnsiTheme="majorBidi" w:cstheme="majorBidi"/>
                <w:sz w:val="20"/>
                <w:szCs w:val="20"/>
              </w:rPr>
              <w:t>5</w:t>
            </w:r>
          </w:p>
        </w:tc>
        <w:tc>
          <w:tcPr>
            <w:tcW w:w="2520" w:type="dxa"/>
          </w:tcPr>
          <w:p w14:paraId="69514BF5" w14:textId="48E775F4" w:rsidR="00695233" w:rsidRPr="00F472A5" w:rsidRDefault="00695233" w:rsidP="00695233">
            <w:pPr>
              <w:rPr>
                <w:rFonts w:asciiTheme="majorBidi" w:hAnsiTheme="majorBidi" w:cstheme="majorBidi"/>
                <w:sz w:val="20"/>
                <w:szCs w:val="20"/>
                <w:highlight w:val="yellow"/>
              </w:rPr>
            </w:pPr>
            <w:r w:rsidRPr="008B60FC">
              <w:t>Approach to Hematuria</w:t>
            </w:r>
          </w:p>
        </w:tc>
        <w:tc>
          <w:tcPr>
            <w:tcW w:w="6684" w:type="dxa"/>
          </w:tcPr>
          <w:p w14:paraId="666563F5" w14:textId="77777777" w:rsidR="00695233" w:rsidRDefault="0094102F" w:rsidP="00A300F0">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Clinical definition of hematuria</w:t>
            </w:r>
          </w:p>
          <w:p w14:paraId="6D9990A0" w14:textId="77777777" w:rsidR="0094102F" w:rsidRDefault="0094102F" w:rsidP="00A300F0">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Classification of hematuria</w:t>
            </w:r>
          </w:p>
          <w:p w14:paraId="6EDBDDB4" w14:textId="3410D686" w:rsidR="0094102F" w:rsidRPr="0094102F" w:rsidRDefault="0094102F" w:rsidP="00A300F0">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Approach to the patient with hematuria and their management</w:t>
            </w:r>
          </w:p>
        </w:tc>
      </w:tr>
      <w:tr w:rsidR="00695233" w:rsidRPr="00F472A5" w14:paraId="5D80A9DE" w14:textId="77777777" w:rsidTr="008118D3">
        <w:trPr>
          <w:trHeight w:val="61"/>
        </w:trPr>
        <w:tc>
          <w:tcPr>
            <w:tcW w:w="516" w:type="dxa"/>
          </w:tcPr>
          <w:p w14:paraId="23E7BB51" w14:textId="7F1ACB7D" w:rsidR="00695233" w:rsidRPr="00695233" w:rsidRDefault="00695233" w:rsidP="00695233">
            <w:pPr>
              <w:rPr>
                <w:rFonts w:asciiTheme="majorBidi" w:hAnsiTheme="majorBidi" w:cstheme="majorBidi"/>
                <w:sz w:val="20"/>
                <w:szCs w:val="20"/>
              </w:rPr>
            </w:pPr>
            <w:r w:rsidRPr="00695233">
              <w:rPr>
                <w:rFonts w:asciiTheme="majorBidi" w:hAnsiTheme="majorBidi" w:cstheme="majorBidi"/>
                <w:sz w:val="20"/>
                <w:szCs w:val="20"/>
              </w:rPr>
              <w:lastRenderedPageBreak/>
              <w:t>3</w:t>
            </w:r>
            <w:r w:rsidR="00B7127D">
              <w:rPr>
                <w:rFonts w:asciiTheme="majorBidi" w:hAnsiTheme="majorBidi" w:cstheme="majorBidi"/>
                <w:sz w:val="20"/>
                <w:szCs w:val="20"/>
              </w:rPr>
              <w:t>6</w:t>
            </w:r>
          </w:p>
        </w:tc>
        <w:tc>
          <w:tcPr>
            <w:tcW w:w="2520" w:type="dxa"/>
          </w:tcPr>
          <w:p w14:paraId="0C09E034" w14:textId="3AB9ED11" w:rsidR="00695233" w:rsidRPr="00F472A5" w:rsidRDefault="00695233" w:rsidP="00695233">
            <w:pPr>
              <w:rPr>
                <w:rFonts w:asciiTheme="majorBidi" w:hAnsiTheme="majorBidi" w:cstheme="majorBidi"/>
                <w:sz w:val="20"/>
                <w:szCs w:val="20"/>
                <w:highlight w:val="yellow"/>
              </w:rPr>
            </w:pPr>
            <w:r w:rsidRPr="008B60FC">
              <w:t>Approach to Scrotal Disorders</w:t>
            </w:r>
          </w:p>
        </w:tc>
        <w:tc>
          <w:tcPr>
            <w:tcW w:w="6684" w:type="dxa"/>
          </w:tcPr>
          <w:p w14:paraId="45074F6E" w14:textId="4CF37216" w:rsidR="00695233" w:rsidRDefault="008869AB" w:rsidP="00A300F0">
            <w:pPr>
              <w:pStyle w:val="ListParagraph"/>
              <w:numPr>
                <w:ilvl w:val="0"/>
                <w:numId w:val="48"/>
              </w:numPr>
              <w:rPr>
                <w:rFonts w:asciiTheme="majorBidi" w:hAnsiTheme="majorBidi" w:cstheme="majorBidi"/>
                <w:sz w:val="20"/>
                <w:szCs w:val="20"/>
              </w:rPr>
            </w:pPr>
            <w:r>
              <w:rPr>
                <w:rFonts w:asciiTheme="majorBidi" w:hAnsiTheme="majorBidi" w:cstheme="majorBidi"/>
                <w:sz w:val="20"/>
                <w:szCs w:val="20"/>
              </w:rPr>
              <w:t xml:space="preserve">Identify scrotal </w:t>
            </w:r>
            <w:r w:rsidR="0094102F">
              <w:rPr>
                <w:rFonts w:asciiTheme="majorBidi" w:hAnsiTheme="majorBidi" w:cstheme="majorBidi"/>
                <w:sz w:val="20"/>
                <w:szCs w:val="20"/>
              </w:rPr>
              <w:t>anatomy and physiology and embryology</w:t>
            </w:r>
          </w:p>
          <w:p w14:paraId="56B959C2" w14:textId="77777777" w:rsidR="0094102F" w:rsidRDefault="0094102F" w:rsidP="00A300F0">
            <w:pPr>
              <w:pStyle w:val="ListParagraph"/>
              <w:numPr>
                <w:ilvl w:val="0"/>
                <w:numId w:val="48"/>
              </w:numPr>
              <w:rPr>
                <w:rFonts w:asciiTheme="majorBidi" w:hAnsiTheme="majorBidi" w:cstheme="majorBidi"/>
                <w:sz w:val="20"/>
                <w:szCs w:val="20"/>
              </w:rPr>
            </w:pPr>
            <w:r>
              <w:rPr>
                <w:rFonts w:asciiTheme="majorBidi" w:hAnsiTheme="majorBidi" w:cstheme="majorBidi"/>
                <w:sz w:val="20"/>
                <w:szCs w:val="20"/>
              </w:rPr>
              <w:t>Identify the most common benign and malignant conditions</w:t>
            </w:r>
          </w:p>
          <w:p w14:paraId="72A673D6" w14:textId="77777777" w:rsidR="0094102F" w:rsidRDefault="0094102F" w:rsidP="00A300F0">
            <w:pPr>
              <w:pStyle w:val="ListParagraph"/>
              <w:numPr>
                <w:ilvl w:val="0"/>
                <w:numId w:val="48"/>
              </w:numPr>
              <w:rPr>
                <w:rFonts w:asciiTheme="majorBidi" w:hAnsiTheme="majorBidi" w:cstheme="majorBidi"/>
                <w:sz w:val="20"/>
                <w:szCs w:val="20"/>
              </w:rPr>
            </w:pPr>
            <w:r>
              <w:rPr>
                <w:rFonts w:asciiTheme="majorBidi" w:hAnsiTheme="majorBidi" w:cstheme="majorBidi"/>
                <w:sz w:val="20"/>
                <w:szCs w:val="20"/>
              </w:rPr>
              <w:t>Review the proper physical examination of the scrotum</w:t>
            </w:r>
          </w:p>
          <w:p w14:paraId="71EAF332" w14:textId="6BB5B64E" w:rsidR="0094102F" w:rsidRPr="008869AB" w:rsidRDefault="0094102F" w:rsidP="00A300F0">
            <w:pPr>
              <w:pStyle w:val="ListParagraph"/>
              <w:numPr>
                <w:ilvl w:val="0"/>
                <w:numId w:val="48"/>
              </w:numPr>
              <w:rPr>
                <w:rFonts w:asciiTheme="majorBidi" w:hAnsiTheme="majorBidi" w:cstheme="majorBidi"/>
                <w:sz w:val="20"/>
                <w:szCs w:val="20"/>
              </w:rPr>
            </w:pPr>
            <w:r>
              <w:rPr>
                <w:rFonts w:asciiTheme="majorBidi" w:hAnsiTheme="majorBidi" w:cstheme="majorBidi"/>
                <w:sz w:val="20"/>
                <w:szCs w:val="20"/>
              </w:rPr>
              <w:t>Approach to scrotal emergencies</w:t>
            </w:r>
          </w:p>
        </w:tc>
      </w:tr>
      <w:tr w:rsidR="00695233" w:rsidRPr="00F472A5" w14:paraId="3954E4A9" w14:textId="77777777" w:rsidTr="008118D3">
        <w:trPr>
          <w:trHeight w:val="61"/>
        </w:trPr>
        <w:tc>
          <w:tcPr>
            <w:tcW w:w="516" w:type="dxa"/>
          </w:tcPr>
          <w:p w14:paraId="5319027B" w14:textId="6E5ADE5E"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37</w:t>
            </w:r>
          </w:p>
        </w:tc>
        <w:tc>
          <w:tcPr>
            <w:tcW w:w="2520" w:type="dxa"/>
          </w:tcPr>
          <w:p w14:paraId="0180F9E9" w14:textId="6825B782" w:rsidR="00695233" w:rsidRPr="00F472A5" w:rsidRDefault="00695233" w:rsidP="00695233">
            <w:pPr>
              <w:rPr>
                <w:rFonts w:asciiTheme="majorBidi" w:hAnsiTheme="majorBidi" w:cstheme="majorBidi"/>
                <w:sz w:val="20"/>
                <w:szCs w:val="20"/>
                <w:highlight w:val="yellow"/>
              </w:rPr>
            </w:pPr>
            <w:r w:rsidRPr="008B60FC">
              <w:t>Approach to Venous Disorders</w:t>
            </w:r>
          </w:p>
        </w:tc>
        <w:tc>
          <w:tcPr>
            <w:tcW w:w="6684" w:type="dxa"/>
          </w:tcPr>
          <w:p w14:paraId="002310A8" w14:textId="77777777" w:rsidR="00695233" w:rsidRDefault="00695233" w:rsidP="00A300F0">
            <w:pPr>
              <w:pStyle w:val="ListParagraph"/>
              <w:numPr>
                <w:ilvl w:val="0"/>
                <w:numId w:val="35"/>
              </w:numPr>
              <w:rPr>
                <w:rFonts w:asciiTheme="majorBidi" w:hAnsiTheme="majorBidi" w:cstheme="majorBidi"/>
                <w:sz w:val="20"/>
                <w:szCs w:val="20"/>
              </w:rPr>
            </w:pPr>
            <w:r>
              <w:rPr>
                <w:rFonts w:asciiTheme="majorBidi" w:hAnsiTheme="majorBidi" w:cstheme="majorBidi"/>
                <w:sz w:val="20"/>
                <w:szCs w:val="20"/>
              </w:rPr>
              <w:t>Defining varicose veins</w:t>
            </w:r>
          </w:p>
          <w:p w14:paraId="71E7A36B" w14:textId="77777777" w:rsidR="00695233" w:rsidRDefault="00695233" w:rsidP="00A300F0">
            <w:pPr>
              <w:pStyle w:val="ListParagraph"/>
              <w:numPr>
                <w:ilvl w:val="0"/>
                <w:numId w:val="35"/>
              </w:numPr>
              <w:rPr>
                <w:rFonts w:asciiTheme="majorBidi" w:hAnsiTheme="majorBidi" w:cstheme="majorBidi"/>
                <w:sz w:val="20"/>
                <w:szCs w:val="20"/>
              </w:rPr>
            </w:pPr>
            <w:r>
              <w:rPr>
                <w:rFonts w:asciiTheme="majorBidi" w:hAnsiTheme="majorBidi" w:cstheme="majorBidi"/>
                <w:sz w:val="20"/>
                <w:szCs w:val="20"/>
              </w:rPr>
              <w:t>Clinical presentation and management of varicose veins</w:t>
            </w:r>
          </w:p>
          <w:p w14:paraId="4C000F39" w14:textId="77968213" w:rsidR="00695233" w:rsidRPr="001A731F" w:rsidRDefault="00695233" w:rsidP="00A300F0">
            <w:pPr>
              <w:pStyle w:val="ListParagraph"/>
              <w:numPr>
                <w:ilvl w:val="0"/>
                <w:numId w:val="35"/>
              </w:numPr>
              <w:rPr>
                <w:rFonts w:asciiTheme="majorBidi" w:hAnsiTheme="majorBidi" w:cstheme="majorBidi"/>
                <w:sz w:val="20"/>
                <w:szCs w:val="20"/>
              </w:rPr>
            </w:pPr>
            <w:r>
              <w:rPr>
                <w:rFonts w:asciiTheme="majorBidi" w:hAnsiTheme="majorBidi" w:cstheme="majorBidi"/>
                <w:sz w:val="20"/>
                <w:szCs w:val="20"/>
              </w:rPr>
              <w:t>Pathophysiology of VV</w:t>
            </w:r>
          </w:p>
        </w:tc>
      </w:tr>
      <w:tr w:rsidR="00695233" w:rsidRPr="00F472A5" w14:paraId="6960C497" w14:textId="77777777" w:rsidTr="008118D3">
        <w:trPr>
          <w:trHeight w:val="61"/>
        </w:trPr>
        <w:tc>
          <w:tcPr>
            <w:tcW w:w="516" w:type="dxa"/>
          </w:tcPr>
          <w:p w14:paraId="08D4FC5E" w14:textId="5339B5C1"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38</w:t>
            </w:r>
          </w:p>
        </w:tc>
        <w:tc>
          <w:tcPr>
            <w:tcW w:w="2520" w:type="dxa"/>
          </w:tcPr>
          <w:p w14:paraId="6DE254DF" w14:textId="6B3A95CA" w:rsidR="00695233" w:rsidRPr="00F472A5" w:rsidRDefault="00695233" w:rsidP="00695233">
            <w:pPr>
              <w:rPr>
                <w:rFonts w:asciiTheme="majorBidi" w:hAnsiTheme="majorBidi" w:cstheme="majorBidi"/>
                <w:sz w:val="20"/>
                <w:szCs w:val="20"/>
                <w:highlight w:val="yellow"/>
              </w:rPr>
            </w:pPr>
            <w:r w:rsidRPr="008B60FC">
              <w:t>Approach to Chronic Arterial Disorders (Including Carotid AA)</w:t>
            </w:r>
          </w:p>
        </w:tc>
        <w:tc>
          <w:tcPr>
            <w:tcW w:w="6684" w:type="dxa"/>
          </w:tcPr>
          <w:p w14:paraId="33682326" w14:textId="77777777" w:rsidR="0094102F" w:rsidRDefault="0094102F" w:rsidP="00A300F0">
            <w:pPr>
              <w:pStyle w:val="ListParagraph"/>
              <w:numPr>
                <w:ilvl w:val="0"/>
                <w:numId w:val="18"/>
              </w:numPr>
              <w:ind w:left="346"/>
              <w:rPr>
                <w:rFonts w:asciiTheme="majorBidi" w:hAnsiTheme="majorBidi" w:cstheme="majorBidi"/>
                <w:sz w:val="20"/>
                <w:szCs w:val="20"/>
              </w:rPr>
            </w:pPr>
            <w:r>
              <w:rPr>
                <w:rFonts w:asciiTheme="majorBidi" w:hAnsiTheme="majorBidi" w:cstheme="majorBidi"/>
                <w:sz w:val="20"/>
                <w:szCs w:val="20"/>
              </w:rPr>
              <w:t>Anatomy of the major arterial system</w:t>
            </w:r>
          </w:p>
          <w:p w14:paraId="762B976C" w14:textId="77777777" w:rsidR="0094102F" w:rsidRDefault="0094102F" w:rsidP="00A300F0">
            <w:pPr>
              <w:pStyle w:val="ListParagraph"/>
              <w:numPr>
                <w:ilvl w:val="0"/>
                <w:numId w:val="18"/>
              </w:numPr>
              <w:ind w:left="346"/>
              <w:rPr>
                <w:rFonts w:asciiTheme="majorBidi" w:hAnsiTheme="majorBidi" w:cstheme="majorBidi"/>
                <w:sz w:val="20"/>
                <w:szCs w:val="20"/>
              </w:rPr>
            </w:pPr>
            <w:r>
              <w:rPr>
                <w:rFonts w:asciiTheme="majorBidi" w:hAnsiTheme="majorBidi" w:cstheme="majorBidi"/>
                <w:sz w:val="20"/>
                <w:szCs w:val="20"/>
              </w:rPr>
              <w:t xml:space="preserve">Pathophysiology </w:t>
            </w:r>
            <w:r w:rsidR="00FF1265">
              <w:rPr>
                <w:rFonts w:asciiTheme="majorBidi" w:hAnsiTheme="majorBidi" w:cstheme="majorBidi"/>
                <w:sz w:val="20"/>
                <w:szCs w:val="20"/>
              </w:rPr>
              <w:t>of the major arterial pathologies</w:t>
            </w:r>
          </w:p>
          <w:p w14:paraId="3AB83EE5" w14:textId="77777777" w:rsidR="00FF1265" w:rsidRDefault="00FF1265" w:rsidP="00A300F0">
            <w:pPr>
              <w:pStyle w:val="ListParagraph"/>
              <w:numPr>
                <w:ilvl w:val="0"/>
                <w:numId w:val="18"/>
              </w:numPr>
              <w:ind w:left="346"/>
              <w:rPr>
                <w:rFonts w:asciiTheme="majorBidi" w:hAnsiTheme="majorBidi" w:cstheme="majorBidi"/>
                <w:sz w:val="20"/>
                <w:szCs w:val="20"/>
              </w:rPr>
            </w:pPr>
            <w:r>
              <w:rPr>
                <w:rFonts w:asciiTheme="majorBidi" w:hAnsiTheme="majorBidi" w:cstheme="majorBidi"/>
                <w:sz w:val="20"/>
                <w:szCs w:val="20"/>
              </w:rPr>
              <w:t>Diagnostic approach to each pathological condition</w:t>
            </w:r>
          </w:p>
          <w:p w14:paraId="1EDEEE18" w14:textId="77273706" w:rsidR="00FF1265" w:rsidRPr="00FF1265" w:rsidRDefault="00FF1265" w:rsidP="00A300F0">
            <w:pPr>
              <w:pStyle w:val="ListParagraph"/>
              <w:numPr>
                <w:ilvl w:val="0"/>
                <w:numId w:val="18"/>
              </w:numPr>
              <w:ind w:left="346"/>
              <w:rPr>
                <w:rFonts w:asciiTheme="majorBidi" w:hAnsiTheme="majorBidi" w:cstheme="majorBidi"/>
                <w:sz w:val="20"/>
                <w:szCs w:val="20"/>
              </w:rPr>
            </w:pPr>
            <w:r>
              <w:rPr>
                <w:rFonts w:asciiTheme="majorBidi" w:hAnsiTheme="majorBidi" w:cstheme="majorBidi"/>
                <w:sz w:val="20"/>
                <w:szCs w:val="20"/>
              </w:rPr>
              <w:t>Management of these conditions</w:t>
            </w:r>
          </w:p>
        </w:tc>
      </w:tr>
      <w:tr w:rsidR="00695233" w:rsidRPr="00F472A5" w14:paraId="79CFE353" w14:textId="77777777" w:rsidTr="008118D3">
        <w:trPr>
          <w:trHeight w:val="61"/>
        </w:trPr>
        <w:tc>
          <w:tcPr>
            <w:tcW w:w="516" w:type="dxa"/>
          </w:tcPr>
          <w:p w14:paraId="4062C5B3" w14:textId="306C5AC1"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39</w:t>
            </w:r>
          </w:p>
        </w:tc>
        <w:tc>
          <w:tcPr>
            <w:tcW w:w="2520" w:type="dxa"/>
          </w:tcPr>
          <w:p w14:paraId="28472CA2" w14:textId="0224D9BA" w:rsidR="00695233" w:rsidRPr="00F472A5" w:rsidRDefault="00695233" w:rsidP="00695233">
            <w:pPr>
              <w:rPr>
                <w:rFonts w:asciiTheme="majorBidi" w:hAnsiTheme="majorBidi" w:cstheme="majorBidi"/>
                <w:sz w:val="20"/>
                <w:szCs w:val="20"/>
                <w:highlight w:val="yellow"/>
              </w:rPr>
            </w:pPr>
            <w:r w:rsidRPr="008B60FC">
              <w:t>Approach to Vascular Emergency</w:t>
            </w:r>
          </w:p>
        </w:tc>
        <w:tc>
          <w:tcPr>
            <w:tcW w:w="6684" w:type="dxa"/>
          </w:tcPr>
          <w:p w14:paraId="5771283B" w14:textId="75949D46" w:rsidR="00FF1265" w:rsidRDefault="00FF1265" w:rsidP="00A300F0">
            <w:pPr>
              <w:pStyle w:val="ListParagraph"/>
              <w:numPr>
                <w:ilvl w:val="0"/>
                <w:numId w:val="52"/>
              </w:numPr>
              <w:rPr>
                <w:rFonts w:asciiTheme="majorBidi" w:hAnsiTheme="majorBidi" w:cstheme="majorBidi"/>
                <w:sz w:val="20"/>
                <w:szCs w:val="20"/>
              </w:rPr>
            </w:pPr>
            <w:r>
              <w:rPr>
                <w:rFonts w:asciiTheme="majorBidi" w:hAnsiTheme="majorBidi" w:cstheme="majorBidi"/>
                <w:sz w:val="20"/>
                <w:szCs w:val="20"/>
              </w:rPr>
              <w:t xml:space="preserve">Identify the anatomy of important peripheral vessels </w:t>
            </w:r>
          </w:p>
          <w:p w14:paraId="6162758C" w14:textId="445703EE" w:rsidR="00FF1265" w:rsidRDefault="00FF1265" w:rsidP="00A300F0">
            <w:pPr>
              <w:pStyle w:val="ListParagraph"/>
              <w:numPr>
                <w:ilvl w:val="0"/>
                <w:numId w:val="52"/>
              </w:numPr>
              <w:rPr>
                <w:rFonts w:asciiTheme="majorBidi" w:hAnsiTheme="majorBidi" w:cstheme="majorBidi"/>
                <w:sz w:val="20"/>
                <w:szCs w:val="20"/>
              </w:rPr>
            </w:pPr>
            <w:r>
              <w:rPr>
                <w:rFonts w:asciiTheme="majorBidi" w:hAnsiTheme="majorBidi" w:cstheme="majorBidi"/>
                <w:sz w:val="20"/>
                <w:szCs w:val="20"/>
              </w:rPr>
              <w:t>Identify the signs and symptoms of acute limb ischemia</w:t>
            </w:r>
          </w:p>
          <w:p w14:paraId="17D135D2" w14:textId="15B1063A" w:rsidR="00FF1265" w:rsidRPr="00FF1265" w:rsidRDefault="00FF1265" w:rsidP="00A300F0">
            <w:pPr>
              <w:pStyle w:val="ListParagraph"/>
              <w:numPr>
                <w:ilvl w:val="0"/>
                <w:numId w:val="52"/>
              </w:numPr>
              <w:rPr>
                <w:rFonts w:asciiTheme="majorBidi" w:hAnsiTheme="majorBidi" w:cstheme="majorBidi"/>
                <w:sz w:val="20"/>
                <w:szCs w:val="20"/>
              </w:rPr>
            </w:pPr>
            <w:r>
              <w:rPr>
                <w:rFonts w:asciiTheme="majorBidi" w:hAnsiTheme="majorBidi" w:cstheme="majorBidi"/>
                <w:sz w:val="20"/>
                <w:szCs w:val="20"/>
              </w:rPr>
              <w:t>Approach to Variceal hemorrhage</w:t>
            </w:r>
          </w:p>
          <w:p w14:paraId="4D881D11" w14:textId="37B4DDA9" w:rsidR="00695233" w:rsidRPr="00FF1265" w:rsidRDefault="00FF1265" w:rsidP="00A300F0">
            <w:pPr>
              <w:pStyle w:val="ListParagraph"/>
              <w:numPr>
                <w:ilvl w:val="0"/>
                <w:numId w:val="52"/>
              </w:numPr>
              <w:rPr>
                <w:rFonts w:asciiTheme="majorBidi" w:hAnsiTheme="majorBidi" w:cstheme="majorBidi"/>
                <w:sz w:val="20"/>
                <w:szCs w:val="20"/>
              </w:rPr>
            </w:pPr>
            <w:r>
              <w:rPr>
                <w:rFonts w:asciiTheme="majorBidi" w:hAnsiTheme="majorBidi" w:cstheme="majorBidi"/>
                <w:sz w:val="20"/>
                <w:szCs w:val="20"/>
              </w:rPr>
              <w:t>Diagnosis and management of these conditions</w:t>
            </w:r>
            <w:r w:rsidRPr="00FF1265">
              <w:rPr>
                <w:rFonts w:asciiTheme="majorBidi" w:hAnsiTheme="majorBidi" w:cstheme="majorBidi"/>
                <w:sz w:val="20"/>
                <w:szCs w:val="20"/>
              </w:rPr>
              <w:t xml:space="preserve"> </w:t>
            </w:r>
          </w:p>
        </w:tc>
      </w:tr>
      <w:tr w:rsidR="00695233" w:rsidRPr="00F472A5" w14:paraId="514AA32E" w14:textId="77777777" w:rsidTr="008118D3">
        <w:trPr>
          <w:trHeight w:val="61"/>
        </w:trPr>
        <w:tc>
          <w:tcPr>
            <w:tcW w:w="516" w:type="dxa"/>
          </w:tcPr>
          <w:p w14:paraId="3750D24D" w14:textId="08091CA9" w:rsidR="00695233" w:rsidRPr="00695233" w:rsidRDefault="00B7127D" w:rsidP="00695233">
            <w:pPr>
              <w:rPr>
                <w:rFonts w:asciiTheme="majorBidi" w:hAnsiTheme="majorBidi" w:cstheme="majorBidi"/>
                <w:sz w:val="20"/>
                <w:szCs w:val="20"/>
              </w:rPr>
            </w:pPr>
            <w:r>
              <w:rPr>
                <w:rFonts w:asciiTheme="majorBidi" w:hAnsiTheme="majorBidi" w:cstheme="majorBidi"/>
                <w:sz w:val="20"/>
                <w:szCs w:val="20"/>
              </w:rPr>
              <w:t>40</w:t>
            </w:r>
          </w:p>
        </w:tc>
        <w:tc>
          <w:tcPr>
            <w:tcW w:w="2520" w:type="dxa"/>
          </w:tcPr>
          <w:p w14:paraId="32A0A439" w14:textId="4743173C" w:rsidR="00695233" w:rsidRPr="00F472A5" w:rsidRDefault="00695233" w:rsidP="00695233">
            <w:pPr>
              <w:rPr>
                <w:rFonts w:asciiTheme="majorBidi" w:hAnsiTheme="majorBidi" w:cstheme="majorBidi"/>
                <w:sz w:val="20"/>
                <w:szCs w:val="20"/>
                <w:highlight w:val="yellow"/>
              </w:rPr>
            </w:pPr>
            <w:r w:rsidRPr="008B60FC">
              <w:t>Cardiac Emergency</w:t>
            </w:r>
          </w:p>
        </w:tc>
        <w:tc>
          <w:tcPr>
            <w:tcW w:w="6684" w:type="dxa"/>
          </w:tcPr>
          <w:p w14:paraId="20CFA937" w14:textId="599B5E19" w:rsidR="00695233" w:rsidRPr="003D4833" w:rsidRDefault="00695233" w:rsidP="00A300F0">
            <w:pPr>
              <w:pStyle w:val="ListParagraph"/>
              <w:numPr>
                <w:ilvl w:val="0"/>
                <w:numId w:val="36"/>
              </w:numPr>
              <w:rPr>
                <w:rFonts w:asciiTheme="majorBidi" w:hAnsiTheme="majorBidi" w:cstheme="majorBidi"/>
                <w:sz w:val="20"/>
                <w:szCs w:val="20"/>
              </w:rPr>
            </w:pPr>
            <w:r w:rsidRPr="003D4833">
              <w:rPr>
                <w:rFonts w:asciiTheme="majorBidi" w:hAnsiTheme="majorBidi" w:cstheme="majorBidi"/>
                <w:sz w:val="20"/>
                <w:szCs w:val="20"/>
              </w:rPr>
              <w:t>Anatomy of thorax</w:t>
            </w:r>
          </w:p>
          <w:p w14:paraId="649AC3B6" w14:textId="77777777" w:rsidR="00695233" w:rsidRDefault="00695233" w:rsidP="00A300F0">
            <w:pPr>
              <w:pStyle w:val="ListParagraph"/>
              <w:numPr>
                <w:ilvl w:val="0"/>
                <w:numId w:val="36"/>
              </w:numPr>
              <w:rPr>
                <w:rFonts w:asciiTheme="majorBidi" w:hAnsiTheme="majorBidi" w:cstheme="majorBidi"/>
                <w:sz w:val="20"/>
                <w:szCs w:val="20"/>
              </w:rPr>
            </w:pPr>
            <w:r>
              <w:rPr>
                <w:rFonts w:asciiTheme="majorBidi" w:hAnsiTheme="majorBidi" w:cstheme="majorBidi"/>
                <w:sz w:val="20"/>
                <w:szCs w:val="20"/>
              </w:rPr>
              <w:t>Common cardiothoracic accidents and emergencies</w:t>
            </w:r>
          </w:p>
          <w:p w14:paraId="20237C27" w14:textId="77777777" w:rsidR="00695233" w:rsidRDefault="00695233" w:rsidP="00A300F0">
            <w:pPr>
              <w:pStyle w:val="ListParagraph"/>
              <w:numPr>
                <w:ilvl w:val="0"/>
                <w:numId w:val="36"/>
              </w:numPr>
              <w:rPr>
                <w:rFonts w:asciiTheme="majorBidi" w:hAnsiTheme="majorBidi" w:cstheme="majorBidi"/>
                <w:sz w:val="20"/>
                <w:szCs w:val="20"/>
              </w:rPr>
            </w:pPr>
            <w:r>
              <w:rPr>
                <w:rFonts w:asciiTheme="majorBidi" w:hAnsiTheme="majorBidi" w:cstheme="majorBidi"/>
                <w:sz w:val="20"/>
                <w:szCs w:val="20"/>
              </w:rPr>
              <w:t>Investigations in cardiothoracic emergencies</w:t>
            </w:r>
          </w:p>
          <w:p w14:paraId="57C8E6C9" w14:textId="4C9AC447" w:rsidR="00695233" w:rsidRPr="003D4833" w:rsidRDefault="00695233" w:rsidP="00A300F0">
            <w:pPr>
              <w:pStyle w:val="ListParagraph"/>
              <w:numPr>
                <w:ilvl w:val="0"/>
                <w:numId w:val="36"/>
              </w:numPr>
              <w:rPr>
                <w:rFonts w:asciiTheme="majorBidi" w:hAnsiTheme="majorBidi" w:cstheme="majorBidi"/>
                <w:sz w:val="20"/>
                <w:szCs w:val="20"/>
              </w:rPr>
            </w:pPr>
            <w:r>
              <w:rPr>
                <w:rFonts w:asciiTheme="majorBidi" w:hAnsiTheme="majorBidi" w:cstheme="majorBidi"/>
                <w:sz w:val="20"/>
                <w:szCs w:val="20"/>
              </w:rPr>
              <w:t>Management of the most common cardiothoracic emergencies</w:t>
            </w:r>
          </w:p>
        </w:tc>
      </w:tr>
    </w:tbl>
    <w:p w14:paraId="1019D885" w14:textId="77777777" w:rsidR="007F539B" w:rsidRPr="00DD52C5" w:rsidRDefault="007F539B" w:rsidP="007F539B">
      <w:pPr>
        <w:ind w:left="360"/>
        <w:rPr>
          <w:rFonts w:asciiTheme="majorBidi" w:hAnsiTheme="majorBidi" w:cstheme="majorBidi"/>
        </w:rPr>
      </w:pPr>
    </w:p>
    <w:p w14:paraId="30E778D0" w14:textId="35B4B0D9" w:rsidR="007F539B" w:rsidRPr="00E55A50" w:rsidRDefault="00CC3707" w:rsidP="00CC3707">
      <w:pPr>
        <w:pStyle w:val="Heading1"/>
        <w:rPr>
          <w:lang w:val="en-US"/>
        </w:rPr>
      </w:pPr>
      <w:bookmarkStart w:id="0" w:name="_Hlk26087941"/>
      <w:r w:rsidRPr="00E55A50">
        <w:rPr>
          <w:rFonts w:hint="cs"/>
          <w:lang w:val="en-US"/>
        </w:rPr>
        <w:t xml:space="preserve">Updates and Advances in </w:t>
      </w:r>
      <w:r w:rsidR="00E55A50" w:rsidRPr="00E55A50">
        <w:rPr>
          <w:lang w:val="en-US"/>
        </w:rPr>
        <w:t>General Surgery</w:t>
      </w:r>
      <w:r w:rsidRPr="00E55A50">
        <w:rPr>
          <w:rFonts w:hint="cs"/>
          <w:lang w:val="en-US"/>
        </w:rPr>
        <w:t>:</w:t>
      </w:r>
    </w:p>
    <w:p w14:paraId="1144EE95" w14:textId="77777777" w:rsidR="00CC3707" w:rsidRPr="00E55A50" w:rsidRDefault="00CC3707" w:rsidP="00CC3707">
      <w:pPr>
        <w:spacing w:after="0" w:line="240" w:lineRule="auto"/>
        <w:rPr>
          <w:rFonts w:asciiTheme="majorBidi" w:hAnsiTheme="majorBidi" w:cstheme="majorBidi"/>
          <w:sz w:val="20"/>
          <w:szCs w:val="20"/>
        </w:rPr>
      </w:pPr>
    </w:p>
    <w:p w14:paraId="7A286210" w14:textId="5B3BBE33" w:rsidR="006415F8" w:rsidRPr="00F472A5" w:rsidRDefault="00CC3707" w:rsidP="006415F8">
      <w:pPr>
        <w:spacing w:after="0" w:line="240" w:lineRule="auto"/>
        <w:jc w:val="lowKashida"/>
        <w:rPr>
          <w:rFonts w:asciiTheme="majorBidi" w:hAnsiTheme="majorBidi" w:cstheme="majorBidi"/>
          <w:sz w:val="20"/>
          <w:szCs w:val="20"/>
          <w:highlight w:val="yellow"/>
        </w:rPr>
      </w:pPr>
      <w:r w:rsidRPr="00E55A50">
        <w:rPr>
          <w:rFonts w:asciiTheme="majorBidi" w:hAnsiTheme="majorBidi" w:cstheme="majorBidi"/>
          <w:sz w:val="20"/>
          <w:szCs w:val="20"/>
        </w:rPr>
        <w:t>Students are involved in all of the</w:t>
      </w:r>
      <w:r w:rsidR="006415F8" w:rsidRPr="00E55A50">
        <w:rPr>
          <w:rFonts w:asciiTheme="majorBidi" w:hAnsiTheme="majorBidi" w:cstheme="majorBidi"/>
          <w:sz w:val="20"/>
          <w:szCs w:val="20"/>
        </w:rPr>
        <w:t xml:space="preserve"> hospital’s</w:t>
      </w:r>
      <w:r w:rsidRPr="00E55A50">
        <w:rPr>
          <w:rFonts w:asciiTheme="majorBidi" w:hAnsiTheme="majorBidi" w:cstheme="majorBidi"/>
          <w:sz w:val="20"/>
          <w:szCs w:val="20"/>
        </w:rPr>
        <w:t xml:space="preserve"> </w:t>
      </w:r>
      <w:r w:rsidR="006415F8" w:rsidRPr="00E55A50">
        <w:rPr>
          <w:rFonts w:asciiTheme="majorBidi" w:hAnsiTheme="majorBidi" w:cstheme="majorBidi"/>
          <w:sz w:val="20"/>
          <w:szCs w:val="20"/>
        </w:rPr>
        <w:t>teaching activities</w:t>
      </w:r>
      <w:r w:rsidRPr="00E55A50">
        <w:rPr>
          <w:rFonts w:asciiTheme="majorBidi" w:hAnsiTheme="majorBidi" w:cstheme="majorBidi"/>
          <w:sz w:val="20"/>
          <w:szCs w:val="20"/>
        </w:rPr>
        <w:t xml:space="preserve"> including attending morning reports, Journal Cl</w:t>
      </w:r>
      <w:r w:rsidR="006415F8" w:rsidRPr="00E55A50">
        <w:rPr>
          <w:rFonts w:asciiTheme="majorBidi" w:hAnsiTheme="majorBidi" w:cstheme="majorBidi"/>
          <w:sz w:val="20"/>
          <w:szCs w:val="20"/>
        </w:rPr>
        <w:t xml:space="preserve">ubs, lectures, seminars </w:t>
      </w:r>
      <w:r w:rsidRPr="00E55A50">
        <w:rPr>
          <w:rFonts w:asciiTheme="majorBidi" w:hAnsiTheme="majorBidi" w:cstheme="majorBidi"/>
          <w:sz w:val="20"/>
          <w:szCs w:val="20"/>
        </w:rPr>
        <w:t>and Rounds. Upda</w:t>
      </w:r>
      <w:r w:rsidR="00841C15" w:rsidRPr="00E55A50">
        <w:rPr>
          <w:rFonts w:asciiTheme="majorBidi" w:hAnsiTheme="majorBidi" w:cstheme="majorBidi"/>
          <w:sz w:val="20"/>
          <w:szCs w:val="20"/>
        </w:rPr>
        <w:t xml:space="preserve">tes on guidelines, Case study discussions </w:t>
      </w:r>
      <w:r w:rsidRPr="00E55A50">
        <w:rPr>
          <w:rFonts w:asciiTheme="majorBidi" w:hAnsiTheme="majorBidi" w:cstheme="majorBidi"/>
          <w:sz w:val="20"/>
          <w:szCs w:val="20"/>
        </w:rPr>
        <w:t xml:space="preserve">and other advances in </w:t>
      </w:r>
      <w:r w:rsidR="00E55A50" w:rsidRPr="00E55A50">
        <w:rPr>
          <w:rFonts w:asciiTheme="majorBidi" w:hAnsiTheme="majorBidi" w:cstheme="majorBidi"/>
          <w:sz w:val="20"/>
          <w:szCs w:val="20"/>
        </w:rPr>
        <w:t>Surgery and its subspecialties</w:t>
      </w:r>
      <w:r w:rsidRPr="00E55A50">
        <w:rPr>
          <w:rFonts w:asciiTheme="majorBidi" w:hAnsiTheme="majorBidi" w:cstheme="majorBidi"/>
          <w:sz w:val="20"/>
          <w:szCs w:val="20"/>
        </w:rPr>
        <w:t xml:space="preserve"> are usually a part of the Morning report</w:t>
      </w:r>
      <w:r w:rsidR="006415F8" w:rsidRPr="00E55A50">
        <w:rPr>
          <w:rFonts w:asciiTheme="majorBidi" w:hAnsiTheme="majorBidi" w:cstheme="majorBidi"/>
          <w:sz w:val="20"/>
          <w:szCs w:val="20"/>
        </w:rPr>
        <w:t>, Journal Clubs and Mid-day activities</w:t>
      </w:r>
      <w:r w:rsidRPr="00E55A50">
        <w:rPr>
          <w:rFonts w:asciiTheme="majorBidi" w:hAnsiTheme="majorBidi" w:cstheme="majorBidi"/>
          <w:sz w:val="20"/>
          <w:szCs w:val="20"/>
        </w:rPr>
        <w:t>. Students are involved in carrying out presentatio</w:t>
      </w:r>
      <w:r w:rsidR="006415F8" w:rsidRPr="00E55A50">
        <w:rPr>
          <w:rFonts w:asciiTheme="majorBidi" w:hAnsiTheme="majorBidi" w:cstheme="majorBidi"/>
          <w:sz w:val="20"/>
          <w:szCs w:val="20"/>
        </w:rPr>
        <w:t>ns in selected topics and cases nominated by their teaching physicians.</w:t>
      </w:r>
    </w:p>
    <w:bookmarkEnd w:id="0"/>
    <w:p w14:paraId="60FD87B9" w14:textId="426C35E3" w:rsidR="006415F8" w:rsidRPr="00F472A5" w:rsidRDefault="006415F8" w:rsidP="006415F8">
      <w:pPr>
        <w:spacing w:after="0" w:line="240" w:lineRule="auto"/>
        <w:jc w:val="lowKashida"/>
        <w:rPr>
          <w:rFonts w:asciiTheme="majorBidi" w:hAnsiTheme="majorBidi" w:cstheme="majorBidi"/>
          <w:sz w:val="20"/>
          <w:szCs w:val="20"/>
          <w:highlight w:val="yellow"/>
        </w:rPr>
      </w:pPr>
    </w:p>
    <w:p w14:paraId="7BA0E9BF" w14:textId="090E04ED" w:rsidR="000A00F2" w:rsidRPr="00F472A5" w:rsidRDefault="000A00F2" w:rsidP="00531840">
      <w:pPr>
        <w:rPr>
          <w:rFonts w:asciiTheme="majorBidi" w:hAnsiTheme="majorBidi" w:cstheme="majorBidi"/>
          <w:sz w:val="24"/>
          <w:szCs w:val="24"/>
          <w:highlight w:val="yellow"/>
          <w:lang w:bidi="ar-JO"/>
        </w:rPr>
      </w:pPr>
    </w:p>
    <w:p w14:paraId="1CD82F7C" w14:textId="1F079DB8" w:rsidR="004A135B" w:rsidRDefault="004A135B" w:rsidP="00531840">
      <w:pPr>
        <w:rPr>
          <w:rFonts w:asciiTheme="majorBidi" w:hAnsiTheme="majorBidi" w:cstheme="majorBidi"/>
          <w:sz w:val="24"/>
          <w:szCs w:val="24"/>
          <w:highlight w:val="yellow"/>
          <w:lang w:bidi="ar-JO"/>
        </w:rPr>
      </w:pPr>
    </w:p>
    <w:p w14:paraId="023A51A5" w14:textId="13A48776" w:rsidR="00CC40C2" w:rsidRDefault="00CC40C2" w:rsidP="00531840">
      <w:pPr>
        <w:rPr>
          <w:rFonts w:asciiTheme="majorBidi" w:hAnsiTheme="majorBidi" w:cstheme="majorBidi"/>
          <w:sz w:val="24"/>
          <w:szCs w:val="24"/>
          <w:highlight w:val="yellow"/>
          <w:lang w:bidi="ar-JO"/>
        </w:rPr>
      </w:pPr>
    </w:p>
    <w:p w14:paraId="29ED83AC" w14:textId="61F62E2E" w:rsidR="00CC40C2" w:rsidRDefault="00CC40C2" w:rsidP="00531840">
      <w:pPr>
        <w:rPr>
          <w:rFonts w:asciiTheme="majorBidi" w:hAnsiTheme="majorBidi" w:cstheme="majorBidi"/>
          <w:sz w:val="24"/>
          <w:szCs w:val="24"/>
          <w:highlight w:val="yellow"/>
          <w:lang w:bidi="ar-JO"/>
        </w:rPr>
      </w:pPr>
    </w:p>
    <w:p w14:paraId="3C567FB7" w14:textId="1509F521" w:rsidR="00CC40C2" w:rsidRDefault="00CC40C2" w:rsidP="00531840">
      <w:pPr>
        <w:rPr>
          <w:rFonts w:asciiTheme="majorBidi" w:hAnsiTheme="majorBidi" w:cstheme="majorBidi"/>
          <w:sz w:val="24"/>
          <w:szCs w:val="24"/>
          <w:highlight w:val="yellow"/>
          <w:lang w:bidi="ar-JO"/>
        </w:rPr>
      </w:pPr>
    </w:p>
    <w:p w14:paraId="3A0DA87D" w14:textId="3470D170" w:rsidR="00260ABD" w:rsidRDefault="00260ABD" w:rsidP="00531840">
      <w:pPr>
        <w:rPr>
          <w:rFonts w:asciiTheme="majorBidi" w:hAnsiTheme="majorBidi" w:cstheme="majorBidi"/>
          <w:sz w:val="24"/>
          <w:szCs w:val="24"/>
          <w:highlight w:val="yellow"/>
          <w:lang w:bidi="ar-JO"/>
        </w:rPr>
      </w:pPr>
    </w:p>
    <w:p w14:paraId="671F846F" w14:textId="3ED51205" w:rsidR="00260ABD" w:rsidRDefault="00260ABD" w:rsidP="00531840">
      <w:pPr>
        <w:rPr>
          <w:rFonts w:asciiTheme="majorBidi" w:hAnsiTheme="majorBidi" w:cstheme="majorBidi"/>
          <w:sz w:val="24"/>
          <w:szCs w:val="24"/>
          <w:highlight w:val="yellow"/>
          <w:lang w:bidi="ar-JO"/>
        </w:rPr>
      </w:pPr>
    </w:p>
    <w:p w14:paraId="0F2132CB" w14:textId="77777777" w:rsidR="00260ABD" w:rsidRDefault="00260ABD" w:rsidP="00531840">
      <w:pPr>
        <w:rPr>
          <w:rFonts w:asciiTheme="majorBidi" w:hAnsiTheme="majorBidi" w:cstheme="majorBidi"/>
          <w:sz w:val="24"/>
          <w:szCs w:val="24"/>
          <w:highlight w:val="yellow"/>
          <w:lang w:bidi="ar-JO"/>
        </w:rPr>
      </w:pPr>
      <w:bookmarkStart w:id="1" w:name="_GoBack"/>
      <w:bookmarkEnd w:id="1"/>
    </w:p>
    <w:p w14:paraId="5CB1D808" w14:textId="77777777" w:rsidR="00CC40C2" w:rsidRPr="00F472A5" w:rsidRDefault="00CC40C2" w:rsidP="00531840">
      <w:pPr>
        <w:rPr>
          <w:rFonts w:asciiTheme="majorBidi" w:hAnsiTheme="majorBidi" w:cstheme="majorBidi"/>
          <w:sz w:val="24"/>
          <w:szCs w:val="24"/>
          <w:highlight w:val="yellow"/>
          <w:lang w:bidi="ar-JO"/>
        </w:rPr>
      </w:pPr>
    </w:p>
    <w:p w14:paraId="3F845779" w14:textId="0F98EE5B" w:rsidR="007512CE" w:rsidRPr="00E55A50" w:rsidRDefault="00865412" w:rsidP="008B27DA">
      <w:pPr>
        <w:pStyle w:val="ListParagraph"/>
        <w:numPr>
          <w:ilvl w:val="0"/>
          <w:numId w:val="1"/>
        </w:numPr>
        <w:rPr>
          <w:rFonts w:asciiTheme="majorBidi" w:hAnsiTheme="majorBidi" w:cstheme="majorBidi"/>
          <w:b/>
          <w:bCs/>
          <w:sz w:val="24"/>
          <w:szCs w:val="24"/>
        </w:rPr>
      </w:pPr>
      <w:r w:rsidRPr="00E55A50">
        <w:rPr>
          <w:rFonts w:asciiTheme="majorBidi" w:hAnsiTheme="majorBidi" w:cstheme="majorBidi"/>
          <w:b/>
          <w:bCs/>
          <w:sz w:val="24"/>
          <w:szCs w:val="24"/>
        </w:rPr>
        <w:lastRenderedPageBreak/>
        <w:t xml:space="preserve">Topics Covered </w:t>
      </w:r>
      <w:r w:rsidR="009733AE" w:rsidRPr="00E55A50">
        <w:rPr>
          <w:rFonts w:asciiTheme="majorBidi" w:hAnsiTheme="majorBidi" w:cstheme="majorBidi"/>
          <w:b/>
          <w:bCs/>
          <w:sz w:val="24"/>
          <w:szCs w:val="24"/>
        </w:rPr>
        <w:t xml:space="preserve">in </w:t>
      </w:r>
      <w:r w:rsidR="007512CE" w:rsidRPr="00E55A50">
        <w:rPr>
          <w:rFonts w:asciiTheme="majorBidi" w:hAnsiTheme="majorBidi" w:cstheme="majorBidi"/>
          <w:b/>
          <w:bCs/>
          <w:sz w:val="24"/>
          <w:szCs w:val="24"/>
        </w:rPr>
        <w:t>Clerkship</w:t>
      </w:r>
      <w:r w:rsidR="009733AE" w:rsidRPr="00E55A50">
        <w:rPr>
          <w:rFonts w:asciiTheme="majorBidi" w:hAnsiTheme="majorBidi" w:cstheme="majorBidi"/>
          <w:b/>
          <w:bCs/>
          <w:sz w:val="24"/>
          <w:szCs w:val="24"/>
        </w:rPr>
        <w:t>s:</w:t>
      </w:r>
      <w:r w:rsidR="007512CE" w:rsidRPr="00E55A50">
        <w:rPr>
          <w:rFonts w:asciiTheme="majorBidi" w:hAnsiTheme="majorBidi" w:cstheme="majorBidi"/>
          <w:b/>
          <w:bCs/>
          <w:sz w:val="24"/>
          <w:szCs w:val="24"/>
        </w:rPr>
        <w:t xml:space="preserve"> </w:t>
      </w:r>
    </w:p>
    <w:tbl>
      <w:tblPr>
        <w:tblStyle w:val="TableGrid"/>
        <w:tblpPr w:leftFromText="180" w:rightFromText="180" w:vertAnchor="page" w:horzAnchor="margin" w:tblpY="2476"/>
        <w:tblW w:w="0" w:type="auto"/>
        <w:tblLook w:val="04A0" w:firstRow="1" w:lastRow="0" w:firstColumn="1" w:lastColumn="0" w:noHBand="0" w:noVBand="1"/>
      </w:tblPr>
      <w:tblGrid>
        <w:gridCol w:w="2227"/>
        <w:gridCol w:w="6409"/>
      </w:tblGrid>
      <w:tr w:rsidR="008D58B6" w:rsidRPr="008D58B6" w14:paraId="237DF17C" w14:textId="77777777" w:rsidTr="00242EBA">
        <w:tc>
          <w:tcPr>
            <w:tcW w:w="2335" w:type="dxa"/>
            <w:vMerge w:val="restart"/>
            <w:shd w:val="clear" w:color="auto" w:fill="auto"/>
          </w:tcPr>
          <w:p w14:paraId="79F00DE4" w14:textId="77777777" w:rsidR="008D58B6" w:rsidRPr="008D58B6" w:rsidRDefault="008D58B6" w:rsidP="00242EBA">
            <w:pPr>
              <w:rPr>
                <w:rFonts w:asciiTheme="majorBidi" w:hAnsiTheme="majorBidi" w:cstheme="majorBidi"/>
              </w:rPr>
            </w:pPr>
            <w:bookmarkStart w:id="2" w:name="_Hlk26088626"/>
            <w:r w:rsidRPr="008D58B6">
              <w:rPr>
                <w:rFonts w:asciiTheme="majorBidi" w:hAnsiTheme="majorBidi" w:cstheme="majorBidi"/>
              </w:rPr>
              <w:t>WEEK 1</w:t>
            </w:r>
          </w:p>
        </w:tc>
        <w:tc>
          <w:tcPr>
            <w:tcW w:w="7015" w:type="dxa"/>
            <w:shd w:val="clear" w:color="auto" w:fill="auto"/>
          </w:tcPr>
          <w:p w14:paraId="0951D5A6" w14:textId="77777777" w:rsidR="008D58B6" w:rsidRPr="008D58B6" w:rsidRDefault="008D58B6" w:rsidP="00242EBA">
            <w:pPr>
              <w:rPr>
                <w:rFonts w:asciiTheme="majorBidi" w:hAnsiTheme="majorBidi" w:cstheme="majorBidi"/>
              </w:rPr>
            </w:pPr>
            <w:r w:rsidRPr="008D58B6">
              <w:rPr>
                <w:rFonts w:asciiTheme="majorBidi" w:hAnsiTheme="majorBidi" w:cstheme="majorBidi"/>
              </w:rPr>
              <w:t>Good History taking</w:t>
            </w:r>
          </w:p>
        </w:tc>
      </w:tr>
      <w:tr w:rsidR="008D58B6" w:rsidRPr="008D58B6" w14:paraId="7E997A95" w14:textId="77777777" w:rsidTr="00242EBA">
        <w:tc>
          <w:tcPr>
            <w:tcW w:w="2335" w:type="dxa"/>
            <w:vMerge/>
            <w:shd w:val="clear" w:color="auto" w:fill="auto"/>
          </w:tcPr>
          <w:p w14:paraId="31A5F405" w14:textId="77777777" w:rsidR="008D58B6" w:rsidRPr="008D58B6" w:rsidRDefault="008D58B6" w:rsidP="00242EBA">
            <w:pPr>
              <w:rPr>
                <w:rFonts w:asciiTheme="majorBidi" w:hAnsiTheme="majorBidi" w:cstheme="majorBidi"/>
              </w:rPr>
            </w:pPr>
          </w:p>
        </w:tc>
        <w:tc>
          <w:tcPr>
            <w:tcW w:w="7015" w:type="dxa"/>
            <w:shd w:val="clear" w:color="auto" w:fill="auto"/>
          </w:tcPr>
          <w:p w14:paraId="468F32B7" w14:textId="77777777" w:rsidR="008D58B6" w:rsidRPr="008D58B6" w:rsidRDefault="008D58B6" w:rsidP="00242EBA">
            <w:pPr>
              <w:rPr>
                <w:rFonts w:asciiTheme="majorBidi" w:hAnsiTheme="majorBidi" w:cstheme="majorBidi"/>
              </w:rPr>
            </w:pPr>
            <w:r w:rsidRPr="008D58B6">
              <w:rPr>
                <w:rFonts w:asciiTheme="majorBidi" w:hAnsiTheme="majorBidi" w:cstheme="majorBidi"/>
              </w:rPr>
              <w:t>General Examination</w:t>
            </w:r>
          </w:p>
        </w:tc>
      </w:tr>
      <w:tr w:rsidR="008D58B6" w:rsidRPr="008D58B6" w14:paraId="5E5C48DA" w14:textId="77777777" w:rsidTr="00242EBA">
        <w:tc>
          <w:tcPr>
            <w:tcW w:w="2335" w:type="dxa"/>
            <w:vMerge/>
            <w:shd w:val="clear" w:color="auto" w:fill="auto"/>
          </w:tcPr>
          <w:p w14:paraId="610099BE" w14:textId="77777777" w:rsidR="008D58B6" w:rsidRPr="008D58B6" w:rsidRDefault="008D58B6" w:rsidP="00242EBA">
            <w:pPr>
              <w:rPr>
                <w:rFonts w:asciiTheme="majorBidi" w:hAnsiTheme="majorBidi" w:cstheme="majorBidi"/>
              </w:rPr>
            </w:pPr>
          </w:p>
        </w:tc>
        <w:tc>
          <w:tcPr>
            <w:tcW w:w="7015" w:type="dxa"/>
            <w:shd w:val="clear" w:color="auto" w:fill="auto"/>
          </w:tcPr>
          <w:p w14:paraId="6F16F25A"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Informed Consent </w:t>
            </w:r>
          </w:p>
        </w:tc>
      </w:tr>
      <w:tr w:rsidR="008D58B6" w:rsidRPr="008D58B6" w14:paraId="27F42091" w14:textId="77777777" w:rsidTr="00242EBA">
        <w:tc>
          <w:tcPr>
            <w:tcW w:w="2335" w:type="dxa"/>
            <w:vMerge/>
            <w:shd w:val="clear" w:color="auto" w:fill="auto"/>
          </w:tcPr>
          <w:p w14:paraId="1563AB3D" w14:textId="77777777" w:rsidR="008D58B6" w:rsidRPr="008D58B6" w:rsidRDefault="008D58B6" w:rsidP="00242EBA">
            <w:pPr>
              <w:rPr>
                <w:rFonts w:asciiTheme="majorBidi" w:hAnsiTheme="majorBidi" w:cstheme="majorBidi"/>
              </w:rPr>
            </w:pPr>
          </w:p>
        </w:tc>
        <w:tc>
          <w:tcPr>
            <w:tcW w:w="7015" w:type="dxa"/>
            <w:shd w:val="clear" w:color="auto" w:fill="auto"/>
          </w:tcPr>
          <w:p w14:paraId="2BAD070C" w14:textId="77777777" w:rsidR="008D58B6" w:rsidRPr="008D58B6" w:rsidRDefault="008D58B6" w:rsidP="00242EBA">
            <w:pPr>
              <w:rPr>
                <w:rFonts w:asciiTheme="majorBidi" w:hAnsiTheme="majorBidi" w:cstheme="majorBidi"/>
              </w:rPr>
            </w:pPr>
            <w:r w:rsidRPr="008D58B6">
              <w:rPr>
                <w:rFonts w:asciiTheme="majorBidi" w:hAnsiTheme="majorBidi" w:cstheme="majorBidi"/>
              </w:rPr>
              <w:t>Communication skills</w:t>
            </w:r>
          </w:p>
        </w:tc>
      </w:tr>
      <w:tr w:rsidR="008D58B6" w:rsidRPr="008D58B6" w14:paraId="793D7C94" w14:textId="77777777" w:rsidTr="00242EBA">
        <w:tc>
          <w:tcPr>
            <w:tcW w:w="2335" w:type="dxa"/>
            <w:vMerge w:val="restart"/>
            <w:shd w:val="clear" w:color="auto" w:fill="D9E2F3" w:themeFill="accent5" w:themeFillTint="33"/>
          </w:tcPr>
          <w:p w14:paraId="5B921FE8"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2</w:t>
            </w:r>
          </w:p>
        </w:tc>
        <w:tc>
          <w:tcPr>
            <w:tcW w:w="7015" w:type="dxa"/>
            <w:shd w:val="clear" w:color="auto" w:fill="D9E2F3" w:themeFill="accent5" w:themeFillTint="33"/>
          </w:tcPr>
          <w:p w14:paraId="0FDF0131"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Abdominal examination </w:t>
            </w:r>
          </w:p>
        </w:tc>
      </w:tr>
      <w:tr w:rsidR="008D58B6" w:rsidRPr="008D58B6" w14:paraId="722883CE" w14:textId="77777777" w:rsidTr="00242EBA">
        <w:tc>
          <w:tcPr>
            <w:tcW w:w="2335" w:type="dxa"/>
            <w:vMerge/>
            <w:shd w:val="clear" w:color="auto" w:fill="D9E2F3" w:themeFill="accent5" w:themeFillTint="33"/>
          </w:tcPr>
          <w:p w14:paraId="46E13A6B" w14:textId="77777777" w:rsidR="008D58B6" w:rsidRPr="008D58B6" w:rsidRDefault="008D58B6" w:rsidP="00242EBA">
            <w:pPr>
              <w:rPr>
                <w:rFonts w:asciiTheme="majorBidi" w:hAnsiTheme="majorBidi" w:cstheme="majorBidi"/>
              </w:rPr>
            </w:pPr>
          </w:p>
        </w:tc>
        <w:tc>
          <w:tcPr>
            <w:tcW w:w="7015" w:type="dxa"/>
            <w:shd w:val="clear" w:color="auto" w:fill="D9E2F3" w:themeFill="accent5" w:themeFillTint="33"/>
          </w:tcPr>
          <w:p w14:paraId="498AF010"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Acute abdominal pain</w:t>
            </w:r>
          </w:p>
        </w:tc>
      </w:tr>
      <w:tr w:rsidR="008D58B6" w:rsidRPr="008D58B6" w14:paraId="7A0A0846" w14:textId="77777777" w:rsidTr="00242EBA">
        <w:tc>
          <w:tcPr>
            <w:tcW w:w="2335" w:type="dxa"/>
            <w:vMerge/>
            <w:shd w:val="clear" w:color="auto" w:fill="D9E2F3" w:themeFill="accent5" w:themeFillTint="33"/>
          </w:tcPr>
          <w:p w14:paraId="1755688E" w14:textId="77777777" w:rsidR="008D58B6" w:rsidRPr="008D58B6" w:rsidRDefault="008D58B6" w:rsidP="00242EBA">
            <w:pPr>
              <w:rPr>
                <w:rFonts w:asciiTheme="majorBidi" w:hAnsiTheme="majorBidi" w:cstheme="majorBidi"/>
              </w:rPr>
            </w:pPr>
          </w:p>
        </w:tc>
        <w:tc>
          <w:tcPr>
            <w:tcW w:w="7015" w:type="dxa"/>
            <w:shd w:val="clear" w:color="auto" w:fill="D9E2F3" w:themeFill="accent5" w:themeFillTint="33"/>
          </w:tcPr>
          <w:p w14:paraId="4298C6A9"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Jaundice</w:t>
            </w:r>
          </w:p>
        </w:tc>
      </w:tr>
      <w:tr w:rsidR="008D58B6" w:rsidRPr="008D58B6" w14:paraId="1DB2406C" w14:textId="77777777" w:rsidTr="00242EBA">
        <w:tc>
          <w:tcPr>
            <w:tcW w:w="2335" w:type="dxa"/>
            <w:vMerge w:val="restart"/>
          </w:tcPr>
          <w:p w14:paraId="6DEC5F30"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3</w:t>
            </w:r>
          </w:p>
        </w:tc>
        <w:tc>
          <w:tcPr>
            <w:tcW w:w="7015" w:type="dxa"/>
          </w:tcPr>
          <w:p w14:paraId="200C94B9"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Abdominal examination with digital rectal examination </w:t>
            </w:r>
          </w:p>
        </w:tc>
      </w:tr>
      <w:tr w:rsidR="008D58B6" w:rsidRPr="008D58B6" w14:paraId="2987B19A" w14:textId="77777777" w:rsidTr="00242EBA">
        <w:tc>
          <w:tcPr>
            <w:tcW w:w="2335" w:type="dxa"/>
            <w:vMerge/>
          </w:tcPr>
          <w:p w14:paraId="5A5E2016" w14:textId="77777777" w:rsidR="008D58B6" w:rsidRPr="008D58B6" w:rsidRDefault="008D58B6" w:rsidP="00242EBA">
            <w:pPr>
              <w:rPr>
                <w:rFonts w:asciiTheme="majorBidi" w:hAnsiTheme="majorBidi" w:cstheme="majorBidi"/>
              </w:rPr>
            </w:pPr>
          </w:p>
        </w:tc>
        <w:tc>
          <w:tcPr>
            <w:tcW w:w="7015" w:type="dxa"/>
          </w:tcPr>
          <w:p w14:paraId="6801D650"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perianal conditions</w:t>
            </w:r>
          </w:p>
        </w:tc>
      </w:tr>
      <w:tr w:rsidR="008D58B6" w:rsidRPr="008D58B6" w14:paraId="0FB899C6" w14:textId="77777777" w:rsidTr="00242EBA">
        <w:tc>
          <w:tcPr>
            <w:tcW w:w="2335" w:type="dxa"/>
            <w:vMerge/>
          </w:tcPr>
          <w:p w14:paraId="55B5220F" w14:textId="77777777" w:rsidR="008D58B6" w:rsidRPr="008D58B6" w:rsidRDefault="008D58B6" w:rsidP="00242EBA">
            <w:pPr>
              <w:rPr>
                <w:rFonts w:asciiTheme="majorBidi" w:hAnsiTheme="majorBidi" w:cstheme="majorBidi"/>
              </w:rPr>
            </w:pPr>
          </w:p>
        </w:tc>
        <w:tc>
          <w:tcPr>
            <w:tcW w:w="7015" w:type="dxa"/>
          </w:tcPr>
          <w:p w14:paraId="20E86D5F"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gastrointestinal bleeding/ melena/ hematemesis</w:t>
            </w:r>
          </w:p>
        </w:tc>
      </w:tr>
      <w:tr w:rsidR="008D58B6" w:rsidRPr="008D58B6" w14:paraId="771ABDF5" w14:textId="77777777" w:rsidTr="00242EBA">
        <w:tc>
          <w:tcPr>
            <w:tcW w:w="2335" w:type="dxa"/>
            <w:vMerge w:val="restart"/>
            <w:shd w:val="clear" w:color="auto" w:fill="D9E2F3" w:themeFill="accent5" w:themeFillTint="33"/>
          </w:tcPr>
          <w:p w14:paraId="37F0069D"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4</w:t>
            </w:r>
          </w:p>
        </w:tc>
        <w:tc>
          <w:tcPr>
            <w:tcW w:w="7015" w:type="dxa"/>
            <w:shd w:val="clear" w:color="auto" w:fill="D9E2F3" w:themeFill="accent5" w:themeFillTint="33"/>
          </w:tcPr>
          <w:p w14:paraId="0E3A8C08" w14:textId="77777777" w:rsidR="008D58B6" w:rsidRPr="008D58B6" w:rsidRDefault="008D58B6" w:rsidP="00242EBA">
            <w:pPr>
              <w:rPr>
                <w:rFonts w:asciiTheme="majorBidi" w:hAnsiTheme="majorBidi" w:cstheme="majorBidi"/>
              </w:rPr>
            </w:pPr>
            <w:r w:rsidRPr="008D58B6">
              <w:rPr>
                <w:rFonts w:asciiTheme="majorBidi" w:hAnsiTheme="majorBidi" w:cstheme="majorBidi"/>
              </w:rPr>
              <w:t>Lumps examination</w:t>
            </w:r>
          </w:p>
        </w:tc>
      </w:tr>
      <w:tr w:rsidR="008D58B6" w:rsidRPr="008D58B6" w14:paraId="1DC1FB6D" w14:textId="77777777" w:rsidTr="00242EBA">
        <w:tc>
          <w:tcPr>
            <w:tcW w:w="2335" w:type="dxa"/>
            <w:vMerge/>
            <w:shd w:val="clear" w:color="auto" w:fill="D9E2F3" w:themeFill="accent5" w:themeFillTint="33"/>
          </w:tcPr>
          <w:p w14:paraId="57F662E7" w14:textId="77777777" w:rsidR="008D58B6" w:rsidRPr="008D58B6" w:rsidRDefault="008D58B6" w:rsidP="00242EBA">
            <w:pPr>
              <w:rPr>
                <w:rFonts w:asciiTheme="majorBidi" w:hAnsiTheme="majorBidi" w:cstheme="majorBidi"/>
              </w:rPr>
            </w:pPr>
          </w:p>
        </w:tc>
        <w:tc>
          <w:tcPr>
            <w:tcW w:w="7015" w:type="dxa"/>
            <w:shd w:val="clear" w:color="auto" w:fill="D9E2F3" w:themeFill="accent5" w:themeFillTint="33"/>
          </w:tcPr>
          <w:p w14:paraId="223D1E59"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abdominal mass</w:t>
            </w:r>
          </w:p>
        </w:tc>
      </w:tr>
      <w:tr w:rsidR="008D58B6" w:rsidRPr="008D58B6" w14:paraId="49223212" w14:textId="77777777" w:rsidTr="00242EBA">
        <w:tc>
          <w:tcPr>
            <w:tcW w:w="2335" w:type="dxa"/>
            <w:vMerge/>
            <w:shd w:val="clear" w:color="auto" w:fill="D9E2F3" w:themeFill="accent5" w:themeFillTint="33"/>
          </w:tcPr>
          <w:p w14:paraId="35D735D4" w14:textId="77777777" w:rsidR="008D58B6" w:rsidRPr="008D58B6" w:rsidRDefault="008D58B6" w:rsidP="00242EBA">
            <w:pPr>
              <w:rPr>
                <w:rFonts w:asciiTheme="majorBidi" w:hAnsiTheme="majorBidi" w:cstheme="majorBidi"/>
              </w:rPr>
            </w:pPr>
          </w:p>
        </w:tc>
        <w:tc>
          <w:tcPr>
            <w:tcW w:w="7015" w:type="dxa"/>
            <w:shd w:val="clear" w:color="auto" w:fill="D9E2F3" w:themeFill="accent5" w:themeFillTint="33"/>
          </w:tcPr>
          <w:p w14:paraId="1C38C675"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GIT tumors</w:t>
            </w:r>
          </w:p>
        </w:tc>
      </w:tr>
      <w:tr w:rsidR="008D58B6" w:rsidRPr="008D58B6" w14:paraId="36B6FB67" w14:textId="77777777" w:rsidTr="00242EBA">
        <w:tc>
          <w:tcPr>
            <w:tcW w:w="2335" w:type="dxa"/>
            <w:vMerge w:val="restart"/>
          </w:tcPr>
          <w:p w14:paraId="3FE7C5E3"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WEEK 5 </w:t>
            </w:r>
          </w:p>
        </w:tc>
        <w:tc>
          <w:tcPr>
            <w:tcW w:w="7015" w:type="dxa"/>
          </w:tcPr>
          <w:p w14:paraId="399F7E24"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Ulcer  examination </w:t>
            </w:r>
          </w:p>
        </w:tc>
      </w:tr>
      <w:tr w:rsidR="008D58B6" w:rsidRPr="008D58B6" w14:paraId="526D2270" w14:textId="77777777" w:rsidTr="00242EBA">
        <w:tc>
          <w:tcPr>
            <w:tcW w:w="2335" w:type="dxa"/>
            <w:vMerge/>
          </w:tcPr>
          <w:p w14:paraId="24D76D78" w14:textId="77777777" w:rsidR="008D58B6" w:rsidRPr="008D58B6" w:rsidRDefault="008D58B6" w:rsidP="00242EBA">
            <w:pPr>
              <w:rPr>
                <w:rFonts w:asciiTheme="majorBidi" w:hAnsiTheme="majorBidi" w:cstheme="majorBidi"/>
              </w:rPr>
            </w:pPr>
          </w:p>
        </w:tc>
        <w:tc>
          <w:tcPr>
            <w:tcW w:w="7015" w:type="dxa"/>
          </w:tcPr>
          <w:p w14:paraId="778F6045"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preoperative preparation for an elective major abdominal surgery</w:t>
            </w:r>
          </w:p>
        </w:tc>
      </w:tr>
      <w:tr w:rsidR="008D58B6" w:rsidRPr="008D58B6" w14:paraId="68C38978" w14:textId="77777777" w:rsidTr="00242EBA">
        <w:tc>
          <w:tcPr>
            <w:tcW w:w="2335" w:type="dxa"/>
            <w:vMerge/>
          </w:tcPr>
          <w:p w14:paraId="3FCF07C4" w14:textId="77777777" w:rsidR="008D58B6" w:rsidRPr="008D58B6" w:rsidRDefault="008D58B6" w:rsidP="00242EBA">
            <w:pPr>
              <w:rPr>
                <w:rFonts w:asciiTheme="majorBidi" w:hAnsiTheme="majorBidi" w:cstheme="majorBidi"/>
              </w:rPr>
            </w:pPr>
          </w:p>
        </w:tc>
        <w:tc>
          <w:tcPr>
            <w:tcW w:w="7015" w:type="dxa"/>
          </w:tcPr>
          <w:p w14:paraId="0469C552" w14:textId="77777777" w:rsidR="008D58B6" w:rsidRPr="008D58B6" w:rsidRDefault="008D58B6" w:rsidP="00242EBA">
            <w:pPr>
              <w:rPr>
                <w:rFonts w:asciiTheme="majorBidi" w:hAnsiTheme="majorBidi" w:cstheme="majorBidi"/>
              </w:rPr>
            </w:pPr>
            <w:r w:rsidRPr="008D58B6">
              <w:rPr>
                <w:rFonts w:asciiTheme="majorBidi" w:hAnsiTheme="majorBidi" w:cstheme="majorBidi"/>
              </w:rPr>
              <w:t>Surgical complications</w:t>
            </w:r>
          </w:p>
        </w:tc>
      </w:tr>
      <w:tr w:rsidR="008D58B6" w:rsidRPr="008D58B6" w14:paraId="481C15F3" w14:textId="77777777" w:rsidTr="00242EBA">
        <w:tc>
          <w:tcPr>
            <w:tcW w:w="2335" w:type="dxa"/>
            <w:vMerge w:val="restart"/>
            <w:shd w:val="clear" w:color="auto" w:fill="DEEAF6" w:themeFill="accent1" w:themeFillTint="33"/>
          </w:tcPr>
          <w:p w14:paraId="307DA0A7"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6</w:t>
            </w:r>
          </w:p>
        </w:tc>
        <w:tc>
          <w:tcPr>
            <w:tcW w:w="7015" w:type="dxa"/>
            <w:shd w:val="clear" w:color="auto" w:fill="DEEAF6" w:themeFill="accent1" w:themeFillTint="33"/>
          </w:tcPr>
          <w:p w14:paraId="5E88FB43" w14:textId="77777777" w:rsidR="008D58B6" w:rsidRPr="008D58B6" w:rsidRDefault="008D58B6" w:rsidP="00242EBA">
            <w:pPr>
              <w:rPr>
                <w:rFonts w:asciiTheme="majorBidi" w:hAnsiTheme="majorBidi" w:cstheme="majorBidi"/>
              </w:rPr>
            </w:pPr>
            <w:r w:rsidRPr="008D58B6">
              <w:rPr>
                <w:rFonts w:asciiTheme="majorBidi" w:hAnsiTheme="majorBidi" w:cstheme="majorBidi"/>
              </w:rPr>
              <w:t>Neck examination including thyroid</w:t>
            </w:r>
          </w:p>
        </w:tc>
      </w:tr>
      <w:tr w:rsidR="008D58B6" w:rsidRPr="008D58B6" w14:paraId="1EA72327" w14:textId="77777777" w:rsidTr="00242EBA">
        <w:tc>
          <w:tcPr>
            <w:tcW w:w="2335" w:type="dxa"/>
            <w:vMerge/>
            <w:shd w:val="clear" w:color="auto" w:fill="DEEAF6" w:themeFill="accent1" w:themeFillTint="33"/>
          </w:tcPr>
          <w:p w14:paraId="7882F898"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5387DFF2"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Neck mass</w:t>
            </w:r>
          </w:p>
        </w:tc>
      </w:tr>
      <w:tr w:rsidR="008D58B6" w:rsidRPr="008D58B6" w14:paraId="75A4ADDB" w14:textId="77777777" w:rsidTr="00242EBA">
        <w:tc>
          <w:tcPr>
            <w:tcW w:w="2335" w:type="dxa"/>
            <w:shd w:val="clear" w:color="auto" w:fill="DEEAF6" w:themeFill="accent1" w:themeFillTint="33"/>
          </w:tcPr>
          <w:p w14:paraId="0CFC59A6"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4807FDE9"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solitary thyroid nodule</w:t>
            </w:r>
          </w:p>
        </w:tc>
      </w:tr>
      <w:tr w:rsidR="008D58B6" w:rsidRPr="008D58B6" w14:paraId="27A1EFE9" w14:textId="77777777" w:rsidTr="00242EBA">
        <w:tc>
          <w:tcPr>
            <w:tcW w:w="2335" w:type="dxa"/>
            <w:vMerge w:val="restart"/>
            <w:shd w:val="clear" w:color="auto" w:fill="FFFFFF" w:themeFill="background1"/>
          </w:tcPr>
          <w:p w14:paraId="49AE9F12"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7</w:t>
            </w:r>
          </w:p>
        </w:tc>
        <w:tc>
          <w:tcPr>
            <w:tcW w:w="7015" w:type="dxa"/>
            <w:shd w:val="clear" w:color="auto" w:fill="FFFFFF" w:themeFill="background1"/>
          </w:tcPr>
          <w:p w14:paraId="4B1960C3" w14:textId="77777777" w:rsidR="008D58B6" w:rsidRPr="008D58B6" w:rsidRDefault="008D58B6" w:rsidP="00242EBA">
            <w:pPr>
              <w:rPr>
                <w:rFonts w:asciiTheme="majorBidi" w:hAnsiTheme="majorBidi" w:cstheme="majorBidi"/>
              </w:rPr>
            </w:pPr>
            <w:r w:rsidRPr="008D58B6">
              <w:rPr>
                <w:rFonts w:asciiTheme="majorBidi" w:hAnsiTheme="majorBidi" w:cstheme="majorBidi"/>
              </w:rPr>
              <w:t>Breast, Chest and axilla examination</w:t>
            </w:r>
          </w:p>
        </w:tc>
      </w:tr>
      <w:tr w:rsidR="008D58B6" w:rsidRPr="008D58B6" w14:paraId="5551517F" w14:textId="77777777" w:rsidTr="00242EBA">
        <w:tc>
          <w:tcPr>
            <w:tcW w:w="2335" w:type="dxa"/>
            <w:vMerge/>
            <w:shd w:val="clear" w:color="auto" w:fill="FFFFFF" w:themeFill="background1"/>
          </w:tcPr>
          <w:p w14:paraId="0A7D73AC"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09CB3F8A"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breast lump/ pain/ nipple discharge</w:t>
            </w:r>
          </w:p>
        </w:tc>
      </w:tr>
      <w:tr w:rsidR="008D58B6" w:rsidRPr="008D58B6" w14:paraId="12375587" w14:textId="77777777" w:rsidTr="00242EBA">
        <w:tc>
          <w:tcPr>
            <w:tcW w:w="2335" w:type="dxa"/>
            <w:vMerge/>
            <w:shd w:val="clear" w:color="auto" w:fill="FFFFFF" w:themeFill="background1"/>
          </w:tcPr>
          <w:p w14:paraId="2BB0501A"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25FDBC8E" w14:textId="77777777" w:rsidR="008D58B6" w:rsidRPr="008D58B6" w:rsidRDefault="008D58B6" w:rsidP="00242EBA">
            <w:pPr>
              <w:rPr>
                <w:rFonts w:asciiTheme="majorBidi" w:hAnsiTheme="majorBidi" w:cstheme="majorBidi"/>
              </w:rPr>
            </w:pPr>
            <w:r w:rsidRPr="008D58B6">
              <w:rPr>
                <w:rFonts w:asciiTheme="majorBidi" w:hAnsiTheme="majorBidi" w:cstheme="majorBidi"/>
              </w:rPr>
              <w:t>Breast  cancer</w:t>
            </w:r>
          </w:p>
        </w:tc>
      </w:tr>
      <w:tr w:rsidR="008D58B6" w:rsidRPr="008D58B6" w14:paraId="2F7E9633" w14:textId="77777777" w:rsidTr="00242EBA">
        <w:tc>
          <w:tcPr>
            <w:tcW w:w="2335" w:type="dxa"/>
            <w:shd w:val="clear" w:color="auto" w:fill="DEEAF6" w:themeFill="accent1" w:themeFillTint="33"/>
          </w:tcPr>
          <w:p w14:paraId="6FD8C986"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WEEK 8 </w:t>
            </w:r>
          </w:p>
        </w:tc>
        <w:tc>
          <w:tcPr>
            <w:tcW w:w="7015" w:type="dxa"/>
            <w:shd w:val="clear" w:color="auto" w:fill="DEEAF6" w:themeFill="accent1" w:themeFillTint="33"/>
          </w:tcPr>
          <w:p w14:paraId="6AB7FD55"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HERNIA EXAMINATION </w:t>
            </w:r>
          </w:p>
        </w:tc>
      </w:tr>
      <w:tr w:rsidR="008D58B6" w:rsidRPr="008D58B6" w14:paraId="2379FE9E" w14:textId="77777777" w:rsidTr="00242EBA">
        <w:tc>
          <w:tcPr>
            <w:tcW w:w="2335" w:type="dxa"/>
            <w:shd w:val="clear" w:color="auto" w:fill="DEEAF6" w:themeFill="accent1" w:themeFillTint="33"/>
          </w:tcPr>
          <w:p w14:paraId="2654E0B8"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213DC38B"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groin lump</w:t>
            </w:r>
          </w:p>
          <w:p w14:paraId="59837706"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dysphagia</w:t>
            </w:r>
          </w:p>
        </w:tc>
      </w:tr>
      <w:tr w:rsidR="008D58B6" w:rsidRPr="008D58B6" w14:paraId="1319146F" w14:textId="77777777" w:rsidTr="00242EBA">
        <w:tc>
          <w:tcPr>
            <w:tcW w:w="2335" w:type="dxa"/>
            <w:vMerge w:val="restart"/>
            <w:shd w:val="clear" w:color="auto" w:fill="FFFFFF" w:themeFill="background1"/>
          </w:tcPr>
          <w:p w14:paraId="1A29BA49" w14:textId="77777777" w:rsidR="008D58B6" w:rsidRPr="008D58B6" w:rsidRDefault="008D58B6" w:rsidP="00242EBA">
            <w:pPr>
              <w:rPr>
                <w:rFonts w:asciiTheme="majorBidi" w:hAnsiTheme="majorBidi" w:cstheme="majorBidi"/>
              </w:rPr>
            </w:pPr>
            <w:r w:rsidRPr="008D58B6">
              <w:rPr>
                <w:rFonts w:asciiTheme="majorBidi" w:hAnsiTheme="majorBidi" w:cstheme="majorBidi"/>
              </w:rPr>
              <w:t>WEEK 9</w:t>
            </w:r>
          </w:p>
        </w:tc>
        <w:tc>
          <w:tcPr>
            <w:tcW w:w="7015" w:type="dxa"/>
            <w:shd w:val="clear" w:color="auto" w:fill="FFFFFF" w:themeFill="background1"/>
          </w:tcPr>
          <w:p w14:paraId="4DDC2F8D"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Poly trauma (to focus on abdominal and thoracic injuries)</w:t>
            </w:r>
          </w:p>
        </w:tc>
      </w:tr>
      <w:tr w:rsidR="008D58B6" w:rsidRPr="008D58B6" w14:paraId="382DA326" w14:textId="77777777" w:rsidTr="00242EBA">
        <w:tc>
          <w:tcPr>
            <w:tcW w:w="2335" w:type="dxa"/>
            <w:vMerge/>
            <w:shd w:val="clear" w:color="auto" w:fill="FFFFFF" w:themeFill="background1"/>
          </w:tcPr>
          <w:p w14:paraId="4431A27E"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3F339025"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IV fluids </w:t>
            </w:r>
          </w:p>
        </w:tc>
      </w:tr>
      <w:tr w:rsidR="008D58B6" w:rsidRPr="008D58B6" w14:paraId="50E634F0" w14:textId="77777777" w:rsidTr="00242EBA">
        <w:tc>
          <w:tcPr>
            <w:tcW w:w="2335" w:type="dxa"/>
            <w:vMerge/>
            <w:shd w:val="clear" w:color="auto" w:fill="FFFFFF" w:themeFill="background1"/>
          </w:tcPr>
          <w:p w14:paraId="49D8BC20"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1AB5F0DE"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sepsis</w:t>
            </w:r>
          </w:p>
        </w:tc>
      </w:tr>
      <w:tr w:rsidR="008D58B6" w:rsidRPr="008D58B6" w14:paraId="47CFCCFF" w14:textId="77777777" w:rsidTr="00242EBA">
        <w:tc>
          <w:tcPr>
            <w:tcW w:w="2335" w:type="dxa"/>
            <w:vMerge w:val="restart"/>
            <w:shd w:val="clear" w:color="auto" w:fill="DEEAF6" w:themeFill="accent1" w:themeFillTint="33"/>
          </w:tcPr>
          <w:p w14:paraId="2A89AF2F" w14:textId="77777777" w:rsidR="008D58B6" w:rsidRPr="008D58B6" w:rsidRDefault="008D58B6" w:rsidP="00242EBA">
            <w:pPr>
              <w:rPr>
                <w:rFonts w:asciiTheme="majorBidi" w:hAnsiTheme="majorBidi" w:cstheme="majorBidi"/>
              </w:rPr>
            </w:pPr>
            <w:r w:rsidRPr="008D58B6">
              <w:rPr>
                <w:rFonts w:asciiTheme="majorBidi" w:hAnsiTheme="majorBidi" w:cstheme="majorBidi"/>
              </w:rPr>
              <w:t>UROLOGY</w:t>
            </w:r>
          </w:p>
          <w:p w14:paraId="7F12694C"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005E96E7" w14:textId="77777777" w:rsidR="008D58B6" w:rsidRPr="008D58B6" w:rsidRDefault="008D58B6" w:rsidP="00242EBA">
            <w:pPr>
              <w:rPr>
                <w:rFonts w:asciiTheme="majorBidi" w:hAnsiTheme="majorBidi" w:cstheme="majorBidi"/>
              </w:rPr>
            </w:pPr>
            <w:r w:rsidRPr="008D58B6">
              <w:rPr>
                <w:rFonts w:asciiTheme="majorBidi" w:hAnsiTheme="majorBidi" w:cstheme="majorBidi"/>
              </w:rPr>
              <w:t>Scrotum and genitalia examination</w:t>
            </w:r>
          </w:p>
        </w:tc>
      </w:tr>
      <w:tr w:rsidR="008D58B6" w:rsidRPr="008D58B6" w14:paraId="5C201141" w14:textId="77777777" w:rsidTr="00242EBA">
        <w:tc>
          <w:tcPr>
            <w:tcW w:w="2335" w:type="dxa"/>
            <w:vMerge/>
            <w:shd w:val="clear" w:color="auto" w:fill="DEEAF6" w:themeFill="accent1" w:themeFillTint="33"/>
          </w:tcPr>
          <w:p w14:paraId="09F82B82"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10A9C610"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scrotal swelling</w:t>
            </w:r>
          </w:p>
        </w:tc>
      </w:tr>
      <w:tr w:rsidR="008D58B6" w:rsidRPr="008D58B6" w14:paraId="5922DB03" w14:textId="77777777" w:rsidTr="00242EBA">
        <w:tc>
          <w:tcPr>
            <w:tcW w:w="2335" w:type="dxa"/>
            <w:vMerge/>
            <w:shd w:val="clear" w:color="auto" w:fill="DEEAF6" w:themeFill="accent1" w:themeFillTint="33"/>
          </w:tcPr>
          <w:p w14:paraId="5542C25A"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7D26EB6E"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Hematuria</w:t>
            </w:r>
          </w:p>
        </w:tc>
      </w:tr>
      <w:tr w:rsidR="008D58B6" w:rsidRPr="008D58B6" w14:paraId="52601CE8" w14:textId="77777777" w:rsidTr="00242EBA">
        <w:tc>
          <w:tcPr>
            <w:tcW w:w="2335" w:type="dxa"/>
            <w:vMerge/>
            <w:shd w:val="clear" w:color="auto" w:fill="DEEAF6" w:themeFill="accent1" w:themeFillTint="33"/>
          </w:tcPr>
          <w:p w14:paraId="2938EC44" w14:textId="77777777" w:rsidR="008D58B6" w:rsidRPr="008D58B6" w:rsidRDefault="008D58B6" w:rsidP="00242EBA">
            <w:pPr>
              <w:rPr>
                <w:rFonts w:asciiTheme="majorBidi" w:hAnsiTheme="majorBidi" w:cstheme="majorBidi"/>
              </w:rPr>
            </w:pPr>
          </w:p>
        </w:tc>
        <w:tc>
          <w:tcPr>
            <w:tcW w:w="7015" w:type="dxa"/>
            <w:shd w:val="clear" w:color="auto" w:fill="DEEAF6" w:themeFill="accent1" w:themeFillTint="33"/>
          </w:tcPr>
          <w:p w14:paraId="07CCAEF2" w14:textId="77777777" w:rsidR="008D58B6" w:rsidRPr="008D58B6" w:rsidRDefault="008D58B6" w:rsidP="00242EBA">
            <w:pPr>
              <w:rPr>
                <w:rFonts w:asciiTheme="majorBidi" w:hAnsiTheme="majorBidi" w:cstheme="majorBidi"/>
              </w:rPr>
            </w:pPr>
            <w:r w:rsidRPr="008D58B6">
              <w:rPr>
                <w:rFonts w:asciiTheme="majorBidi" w:hAnsiTheme="majorBidi" w:cstheme="majorBidi"/>
              </w:rPr>
              <w:t>Urology trauma</w:t>
            </w:r>
          </w:p>
        </w:tc>
      </w:tr>
      <w:tr w:rsidR="008D58B6" w:rsidRPr="008D58B6" w14:paraId="595B51F2" w14:textId="77777777" w:rsidTr="00242EBA">
        <w:tc>
          <w:tcPr>
            <w:tcW w:w="2335" w:type="dxa"/>
            <w:vMerge w:val="restart"/>
            <w:shd w:val="clear" w:color="auto" w:fill="FFFFFF" w:themeFill="background1"/>
          </w:tcPr>
          <w:p w14:paraId="4C41C374" w14:textId="77777777" w:rsidR="008D58B6" w:rsidRPr="008D58B6" w:rsidRDefault="008D58B6" w:rsidP="00242EBA">
            <w:pPr>
              <w:rPr>
                <w:rFonts w:asciiTheme="majorBidi" w:hAnsiTheme="majorBidi" w:cstheme="majorBidi"/>
              </w:rPr>
            </w:pPr>
            <w:r w:rsidRPr="008D58B6">
              <w:rPr>
                <w:rFonts w:asciiTheme="majorBidi" w:hAnsiTheme="majorBidi" w:cstheme="majorBidi"/>
              </w:rPr>
              <w:t xml:space="preserve">VASCULAR </w:t>
            </w:r>
          </w:p>
        </w:tc>
        <w:tc>
          <w:tcPr>
            <w:tcW w:w="7015" w:type="dxa"/>
            <w:shd w:val="clear" w:color="auto" w:fill="FFFFFF" w:themeFill="background1"/>
          </w:tcPr>
          <w:p w14:paraId="11F40472" w14:textId="77777777" w:rsidR="008D58B6" w:rsidRPr="008D58B6" w:rsidRDefault="008D58B6" w:rsidP="00242EBA">
            <w:pPr>
              <w:rPr>
                <w:rFonts w:asciiTheme="majorBidi" w:hAnsiTheme="majorBidi" w:cstheme="majorBidi"/>
              </w:rPr>
            </w:pPr>
            <w:r w:rsidRPr="008D58B6">
              <w:rPr>
                <w:rFonts w:asciiTheme="majorBidi" w:hAnsiTheme="majorBidi" w:cstheme="majorBidi"/>
              </w:rPr>
              <w:t>Vascular examination and limbs</w:t>
            </w:r>
          </w:p>
        </w:tc>
      </w:tr>
      <w:tr w:rsidR="008D58B6" w:rsidRPr="008D58B6" w14:paraId="5B379507" w14:textId="77777777" w:rsidTr="00242EBA">
        <w:tc>
          <w:tcPr>
            <w:tcW w:w="2335" w:type="dxa"/>
            <w:vMerge/>
            <w:shd w:val="clear" w:color="auto" w:fill="FFFFFF" w:themeFill="background1"/>
          </w:tcPr>
          <w:p w14:paraId="1F638429"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47D1EB2A" w14:textId="77777777" w:rsidR="008D58B6" w:rsidRPr="008D58B6" w:rsidRDefault="008D58B6" w:rsidP="00242EBA">
            <w:pPr>
              <w:rPr>
                <w:rFonts w:asciiTheme="majorBidi" w:hAnsiTheme="majorBidi" w:cstheme="majorBidi"/>
              </w:rPr>
            </w:pPr>
            <w:r w:rsidRPr="008D58B6">
              <w:rPr>
                <w:rFonts w:asciiTheme="majorBidi" w:hAnsiTheme="majorBidi" w:cstheme="majorBidi"/>
              </w:rPr>
              <w:t>Approach to the management of patients with Limb pain /swelling (Focus on limb ischemia, DVT, edema and cellulitis)</w:t>
            </w:r>
          </w:p>
        </w:tc>
      </w:tr>
      <w:tr w:rsidR="008D58B6" w:rsidRPr="008D58B6" w14:paraId="737025FC" w14:textId="77777777" w:rsidTr="00242EBA">
        <w:tc>
          <w:tcPr>
            <w:tcW w:w="2335" w:type="dxa"/>
            <w:vMerge/>
            <w:shd w:val="clear" w:color="auto" w:fill="FFFFFF" w:themeFill="background1"/>
          </w:tcPr>
          <w:p w14:paraId="7E5D2786" w14:textId="77777777" w:rsidR="008D58B6" w:rsidRPr="008D58B6" w:rsidRDefault="008D58B6" w:rsidP="00242EBA">
            <w:pPr>
              <w:rPr>
                <w:rFonts w:asciiTheme="majorBidi" w:hAnsiTheme="majorBidi" w:cstheme="majorBidi"/>
              </w:rPr>
            </w:pPr>
          </w:p>
        </w:tc>
        <w:tc>
          <w:tcPr>
            <w:tcW w:w="7015" w:type="dxa"/>
            <w:shd w:val="clear" w:color="auto" w:fill="FFFFFF" w:themeFill="background1"/>
          </w:tcPr>
          <w:p w14:paraId="56C234CB" w14:textId="77777777" w:rsidR="008D58B6" w:rsidRPr="008D58B6" w:rsidRDefault="008D58B6" w:rsidP="00242EBA">
            <w:pPr>
              <w:rPr>
                <w:rFonts w:asciiTheme="majorBidi" w:hAnsiTheme="majorBidi" w:cstheme="majorBidi"/>
              </w:rPr>
            </w:pPr>
            <w:r w:rsidRPr="008D58B6">
              <w:rPr>
                <w:rFonts w:asciiTheme="majorBidi" w:hAnsiTheme="majorBidi" w:cstheme="majorBidi"/>
              </w:rPr>
              <w:t>Vascular surgery principles and aneurysms</w:t>
            </w:r>
          </w:p>
        </w:tc>
      </w:tr>
      <w:bookmarkEnd w:id="2"/>
    </w:tbl>
    <w:p w14:paraId="780540C9" w14:textId="37CB87E5" w:rsidR="007512CE" w:rsidRDefault="007512CE" w:rsidP="00531840">
      <w:pPr>
        <w:rPr>
          <w:rFonts w:asciiTheme="majorBidi" w:hAnsiTheme="majorBidi" w:cstheme="majorBidi"/>
          <w:sz w:val="24"/>
          <w:szCs w:val="24"/>
        </w:rPr>
      </w:pPr>
    </w:p>
    <w:p w14:paraId="16293775" w14:textId="0656B9F2" w:rsidR="00CC40C2" w:rsidRDefault="00CC40C2" w:rsidP="00531840">
      <w:pPr>
        <w:rPr>
          <w:rFonts w:asciiTheme="majorBidi" w:hAnsiTheme="majorBidi" w:cstheme="majorBidi"/>
          <w:sz w:val="24"/>
          <w:szCs w:val="24"/>
        </w:rPr>
      </w:pPr>
    </w:p>
    <w:p w14:paraId="482826D8" w14:textId="77777777" w:rsidR="00CC40C2" w:rsidRDefault="00CC40C2" w:rsidP="00531840">
      <w:pPr>
        <w:rPr>
          <w:rFonts w:asciiTheme="majorBidi" w:hAnsiTheme="majorBidi" w:cstheme="majorBidi"/>
          <w:sz w:val="24"/>
          <w:szCs w:val="24"/>
        </w:rPr>
      </w:pPr>
    </w:p>
    <w:p w14:paraId="5656F89A" w14:textId="77777777" w:rsidR="009733AE" w:rsidRDefault="009733AE" w:rsidP="009733AE">
      <w:pPr>
        <w:pStyle w:val="Heading1"/>
        <w:rPr>
          <w:rtl/>
        </w:rPr>
      </w:pPr>
      <w:r w:rsidRPr="00DD52C5">
        <w:rPr>
          <w:rtl/>
        </w:rPr>
        <w:lastRenderedPageBreak/>
        <w:t>Assessment</w:t>
      </w:r>
    </w:p>
    <w:p w14:paraId="618C0808" w14:textId="77777777"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14:paraId="360AC69C" w14:textId="77777777" w:rsidTr="00681EF7">
        <w:trPr>
          <w:trHeight w:val="361"/>
        </w:trPr>
        <w:tc>
          <w:tcPr>
            <w:tcW w:w="1957" w:type="dxa"/>
          </w:tcPr>
          <w:p w14:paraId="541CFDD0" w14:textId="77777777" w:rsidR="00681EF7" w:rsidRPr="00DD52C5" w:rsidRDefault="00681EF7" w:rsidP="00F35C79">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14:paraId="12327D5C" w14:textId="3EA63D1A"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14:paraId="7741E568" w14:textId="1E3FD747" w:rsidR="00681EF7" w:rsidRPr="00DD52C5" w:rsidRDefault="00681EF7" w:rsidP="00F35C79">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14:paraId="6D9B4149" w14:textId="77777777" w:rsidTr="00681EF7">
        <w:trPr>
          <w:trHeight w:val="304"/>
        </w:trPr>
        <w:tc>
          <w:tcPr>
            <w:tcW w:w="1957" w:type="dxa"/>
          </w:tcPr>
          <w:p w14:paraId="56722404" w14:textId="77777777" w:rsidR="00681EF7" w:rsidRPr="00DD52C5" w:rsidRDefault="00681EF7" w:rsidP="00F35C79">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14:paraId="38FD6DDE" w14:textId="359648F1" w:rsidR="00681EF7" w:rsidRDefault="00681EF7" w:rsidP="00D64D1F">
            <w:pPr>
              <w:tabs>
                <w:tab w:val="left" w:pos="360"/>
              </w:tabs>
              <w:jc w:val="both"/>
              <w:rPr>
                <w:rFonts w:asciiTheme="majorBidi" w:hAnsiTheme="majorBidi" w:cstheme="majorBidi"/>
                <w:bCs/>
              </w:rPr>
            </w:pPr>
            <w:r>
              <w:rPr>
                <w:rFonts w:asciiTheme="majorBidi" w:hAnsiTheme="majorBidi" w:cstheme="majorBidi"/>
                <w:bCs/>
              </w:rPr>
              <w:t>Practical</w:t>
            </w:r>
            <w:r w:rsidRPr="00681EF7">
              <w:rPr>
                <w:rFonts w:asciiTheme="majorBidi" w:hAnsiTheme="majorBidi" w:cstheme="majorBidi"/>
                <w:bCs/>
              </w:rPr>
              <w:t xml:space="preserve"> exams done after </w:t>
            </w:r>
            <w:r>
              <w:rPr>
                <w:rFonts w:asciiTheme="majorBidi" w:hAnsiTheme="majorBidi" w:cstheme="majorBidi"/>
                <w:bCs/>
              </w:rPr>
              <w:t>the end of the clerkship</w:t>
            </w:r>
            <w:r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Pr="00681EF7">
              <w:rPr>
                <w:rFonts w:asciiTheme="majorBidi" w:hAnsiTheme="majorBidi" w:cstheme="majorBidi"/>
                <w:bCs/>
              </w:rPr>
              <w:t>linical skills</w:t>
            </w:r>
            <w:r>
              <w:rPr>
                <w:rFonts w:asciiTheme="majorBidi" w:hAnsiTheme="majorBidi" w:cstheme="majorBidi"/>
                <w:bCs/>
              </w:rPr>
              <w:t xml:space="preserve"> and</w:t>
            </w:r>
            <w:r w:rsidRPr="00681EF7">
              <w:rPr>
                <w:rFonts w:asciiTheme="majorBidi" w:hAnsiTheme="majorBidi" w:cstheme="majorBidi"/>
                <w:bCs/>
              </w:rPr>
              <w:t xml:space="preserve"> </w:t>
            </w:r>
            <w:r w:rsidR="00BF0CA4">
              <w:rPr>
                <w:rFonts w:asciiTheme="majorBidi" w:hAnsiTheme="majorBidi" w:cstheme="majorBidi"/>
                <w:bCs/>
              </w:rPr>
              <w:t>to communicate</w:t>
            </w:r>
            <w:r w:rsidR="00D64D1F">
              <w:rPr>
                <w:rFonts w:asciiTheme="majorBidi" w:hAnsiTheme="majorBidi" w:cstheme="majorBidi"/>
                <w:bCs/>
              </w:rPr>
              <w:t xml:space="preserve"> </w:t>
            </w:r>
            <w:r>
              <w:rPr>
                <w:rFonts w:asciiTheme="majorBidi" w:hAnsiTheme="majorBidi" w:cstheme="majorBidi"/>
                <w:bCs/>
              </w:rPr>
              <w:t xml:space="preserve">with patients. It includes 5-6 stations each of 7 </w:t>
            </w:r>
            <w:r w:rsidR="00D64D1F">
              <w:rPr>
                <w:rFonts w:asciiTheme="majorBidi" w:hAnsiTheme="majorBidi" w:cstheme="majorBidi"/>
                <w:bCs/>
              </w:rPr>
              <w:t>minutes</w:t>
            </w:r>
            <w:r>
              <w:rPr>
                <w:rFonts w:asciiTheme="majorBidi" w:hAnsiTheme="majorBidi" w:cstheme="majorBidi"/>
                <w:bCs/>
              </w:rPr>
              <w:t xml:space="preserve"> duration. 1-2 of these </w:t>
            </w:r>
            <w:r w:rsidR="00D64D1F">
              <w:rPr>
                <w:rFonts w:asciiTheme="majorBidi" w:hAnsiTheme="majorBidi" w:cstheme="majorBidi"/>
                <w:bCs/>
              </w:rPr>
              <w:t>stations are dry in which students answer cases-questions based on their knowledge in X-Ray, ECG, ABGs and other related basic imaging and tests.</w:t>
            </w:r>
          </w:p>
        </w:tc>
        <w:tc>
          <w:tcPr>
            <w:tcW w:w="2625" w:type="dxa"/>
            <w:vAlign w:val="center"/>
          </w:tcPr>
          <w:p w14:paraId="73DC8305" w14:textId="35FFFF99"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25</w:t>
            </w:r>
            <w:r w:rsidRPr="00DD52C5">
              <w:rPr>
                <w:rFonts w:asciiTheme="majorBidi" w:hAnsiTheme="majorBidi" w:cstheme="majorBidi"/>
                <w:bCs/>
              </w:rPr>
              <w:t>%</w:t>
            </w:r>
          </w:p>
        </w:tc>
      </w:tr>
      <w:tr w:rsidR="00681EF7" w:rsidRPr="00DD52C5" w14:paraId="7D2745BA" w14:textId="77777777" w:rsidTr="00681EF7">
        <w:trPr>
          <w:trHeight w:val="304"/>
        </w:trPr>
        <w:tc>
          <w:tcPr>
            <w:tcW w:w="1957" w:type="dxa"/>
          </w:tcPr>
          <w:p w14:paraId="78249211" w14:textId="77777777" w:rsidR="00681EF7" w:rsidRPr="00DD52C5" w:rsidRDefault="00681EF7" w:rsidP="00F35C79">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14:paraId="7F99DEA3" w14:textId="17426F09"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6D6CBCF4"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14:paraId="2D1D556C" w14:textId="77777777" w:rsidTr="00681EF7">
        <w:trPr>
          <w:trHeight w:val="311"/>
        </w:trPr>
        <w:tc>
          <w:tcPr>
            <w:tcW w:w="1957" w:type="dxa"/>
          </w:tcPr>
          <w:p w14:paraId="66AAFDBC" w14:textId="20BC0FF8"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r>
              <w:rPr>
                <w:rFonts w:asciiTheme="majorBidi" w:hAnsiTheme="majorBidi" w:cstheme="majorBidi"/>
                <w:bCs/>
              </w:rPr>
              <w:t xml:space="preserve"> </w:t>
            </w:r>
          </w:p>
        </w:tc>
        <w:tc>
          <w:tcPr>
            <w:tcW w:w="4126" w:type="dxa"/>
          </w:tcPr>
          <w:p w14:paraId="717337C9" w14:textId="01286709" w:rsidR="00681EF7" w:rsidRPr="00DD52C5" w:rsidRDefault="00F25828" w:rsidP="00F25828">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seminars, lectures attendance, </w:t>
            </w:r>
            <w:r w:rsidRPr="00F25828">
              <w:rPr>
                <w:rFonts w:asciiTheme="majorBidi" w:hAnsiTheme="majorBidi" w:cstheme="majorBidi"/>
                <w:bCs/>
              </w:rPr>
              <w:t>student attitude and respect for patients and team.</w:t>
            </w:r>
          </w:p>
        </w:tc>
        <w:tc>
          <w:tcPr>
            <w:tcW w:w="2625" w:type="dxa"/>
            <w:vMerge w:val="restart"/>
            <w:vAlign w:val="center"/>
          </w:tcPr>
          <w:p w14:paraId="48D4F73A" w14:textId="4CFF191C" w:rsidR="00681EF7" w:rsidRPr="00DD52C5" w:rsidRDefault="00681EF7" w:rsidP="00681EF7">
            <w:pPr>
              <w:tabs>
                <w:tab w:val="left" w:pos="360"/>
              </w:tabs>
              <w:jc w:val="center"/>
              <w:rPr>
                <w:rFonts w:asciiTheme="majorBidi" w:hAnsiTheme="majorBidi" w:cstheme="majorBidi"/>
                <w:bCs/>
              </w:rPr>
            </w:pPr>
            <w:r w:rsidRPr="00DD52C5">
              <w:rPr>
                <w:rFonts w:asciiTheme="majorBidi" w:hAnsiTheme="majorBidi" w:cstheme="majorBidi"/>
                <w:bCs/>
              </w:rPr>
              <w:t>15%</w:t>
            </w:r>
          </w:p>
        </w:tc>
      </w:tr>
      <w:tr w:rsidR="00681EF7" w:rsidRPr="00DD52C5" w14:paraId="5E259892" w14:textId="77777777" w:rsidTr="00681EF7">
        <w:trPr>
          <w:trHeight w:val="311"/>
        </w:trPr>
        <w:tc>
          <w:tcPr>
            <w:tcW w:w="1957" w:type="dxa"/>
          </w:tcPr>
          <w:p w14:paraId="7E29ED34" w14:textId="7E85480C" w:rsidR="00681EF7" w:rsidRPr="00DD52C5" w:rsidRDefault="0094400C" w:rsidP="00F35C79">
            <w:pPr>
              <w:tabs>
                <w:tab w:val="left" w:pos="360"/>
              </w:tabs>
              <w:rPr>
                <w:rFonts w:asciiTheme="majorBidi" w:hAnsiTheme="majorBidi" w:cstheme="majorBidi"/>
                <w:bCs/>
              </w:rPr>
            </w:pPr>
            <w:r>
              <w:rPr>
                <w:rFonts w:asciiTheme="majorBidi" w:hAnsiTheme="majorBidi" w:cstheme="majorBidi"/>
                <w:bCs/>
              </w:rPr>
              <w:t>W</w:t>
            </w:r>
            <w:r w:rsidR="00681EF7">
              <w:rPr>
                <w:rFonts w:asciiTheme="majorBidi" w:hAnsiTheme="majorBidi" w:cstheme="majorBidi"/>
                <w:bCs/>
              </w:rPr>
              <w:t>ritten cases</w:t>
            </w:r>
            <w:r w:rsidR="00971624">
              <w:rPr>
                <w:rFonts w:asciiTheme="majorBidi" w:hAnsiTheme="majorBidi" w:cstheme="majorBidi"/>
                <w:bCs/>
              </w:rPr>
              <w:t xml:space="preserve"> and Log book</w:t>
            </w:r>
          </w:p>
        </w:tc>
        <w:tc>
          <w:tcPr>
            <w:tcW w:w="4126" w:type="dxa"/>
          </w:tcPr>
          <w:p w14:paraId="0C736E25" w14:textId="27261AD7" w:rsidR="00681EF7" w:rsidRPr="00DD52C5" w:rsidRDefault="00F25828" w:rsidP="00F25828">
            <w:pPr>
              <w:tabs>
                <w:tab w:val="left" w:pos="360"/>
              </w:tabs>
              <w:jc w:val="lowKashida"/>
              <w:rPr>
                <w:rFonts w:asciiTheme="majorBidi" w:hAnsiTheme="majorBidi" w:cstheme="majorBidi"/>
                <w:bCs/>
              </w:rPr>
            </w:pPr>
            <w:r>
              <w:rPr>
                <w:rFonts w:asciiTheme="majorBidi" w:hAnsiTheme="majorBidi" w:cstheme="majorBidi"/>
                <w:bCs/>
              </w:rPr>
              <w:t xml:space="preserve">Students are required to write 10 full cases that includes History, Vital sings, Physical examination, Labs, Imaging </w:t>
            </w:r>
            <w:r w:rsidR="00971624">
              <w:rPr>
                <w:rFonts w:asciiTheme="majorBidi" w:hAnsiTheme="majorBidi" w:cstheme="majorBidi"/>
                <w:bCs/>
              </w:rPr>
              <w:t>and Differential</w:t>
            </w:r>
            <w:r>
              <w:rPr>
                <w:rFonts w:asciiTheme="majorBidi" w:hAnsiTheme="majorBidi" w:cstheme="majorBidi"/>
                <w:bCs/>
              </w:rPr>
              <w:t xml:space="preserve"> diagnosis.</w:t>
            </w:r>
            <w:r w:rsidR="00971624">
              <w:rPr>
                <w:rFonts w:asciiTheme="majorBidi" w:hAnsiTheme="majorBidi" w:cstheme="majorBidi"/>
                <w:bCs/>
              </w:rPr>
              <w:t xml:space="preserve"> A Log book which is provided to students at the beginning of their clerkship which contains the basic and required skills and procedures for their level should be filled and handed by the end of the clerkship.</w:t>
            </w:r>
          </w:p>
        </w:tc>
        <w:tc>
          <w:tcPr>
            <w:tcW w:w="2625" w:type="dxa"/>
            <w:vMerge/>
            <w:vAlign w:val="center"/>
          </w:tcPr>
          <w:p w14:paraId="297DE777" w14:textId="6C301A72" w:rsidR="00681EF7" w:rsidRPr="00DD52C5" w:rsidRDefault="00681EF7" w:rsidP="00681EF7">
            <w:pPr>
              <w:tabs>
                <w:tab w:val="left" w:pos="360"/>
              </w:tabs>
              <w:jc w:val="center"/>
              <w:rPr>
                <w:rFonts w:asciiTheme="majorBidi" w:hAnsiTheme="majorBidi" w:cstheme="majorBidi"/>
                <w:bCs/>
              </w:rPr>
            </w:pPr>
          </w:p>
        </w:tc>
      </w:tr>
      <w:tr w:rsidR="00681EF7" w:rsidRPr="00DD52C5" w14:paraId="73FF153C" w14:textId="77777777" w:rsidTr="00681EF7">
        <w:trPr>
          <w:trHeight w:val="311"/>
        </w:trPr>
        <w:tc>
          <w:tcPr>
            <w:tcW w:w="1957" w:type="dxa"/>
          </w:tcPr>
          <w:p w14:paraId="5AA5348D" w14:textId="0117F7DF" w:rsidR="00681EF7" w:rsidRPr="00DD52C5" w:rsidRDefault="00681EF7" w:rsidP="00F35C79">
            <w:pPr>
              <w:tabs>
                <w:tab w:val="left" w:pos="360"/>
              </w:tabs>
              <w:rPr>
                <w:rFonts w:asciiTheme="majorBidi" w:hAnsiTheme="majorBidi" w:cstheme="majorBidi"/>
                <w:bCs/>
              </w:rPr>
            </w:pPr>
            <w:r>
              <w:rPr>
                <w:rFonts w:asciiTheme="majorBidi" w:hAnsiTheme="majorBidi" w:cstheme="majorBidi"/>
                <w:bCs/>
              </w:rPr>
              <w:t>Total</w:t>
            </w:r>
          </w:p>
        </w:tc>
        <w:tc>
          <w:tcPr>
            <w:tcW w:w="4126" w:type="dxa"/>
          </w:tcPr>
          <w:p w14:paraId="3709EAF9" w14:textId="77777777" w:rsidR="00681EF7" w:rsidRDefault="00681EF7" w:rsidP="00681EF7">
            <w:pPr>
              <w:tabs>
                <w:tab w:val="left" w:pos="360"/>
              </w:tabs>
              <w:jc w:val="center"/>
              <w:rPr>
                <w:rFonts w:asciiTheme="majorBidi" w:hAnsiTheme="majorBidi" w:cstheme="majorBidi"/>
                <w:bCs/>
              </w:rPr>
            </w:pPr>
          </w:p>
        </w:tc>
        <w:tc>
          <w:tcPr>
            <w:tcW w:w="2625" w:type="dxa"/>
            <w:vAlign w:val="center"/>
          </w:tcPr>
          <w:p w14:paraId="0EDDF4A5" w14:textId="4355361E"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AD8D4FA" w14:textId="064DCD7C"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330160A3" w14:textId="77777777" w:rsidR="00F532C3" w:rsidRDefault="00F532C3" w:rsidP="00971624">
      <w:pPr>
        <w:pStyle w:val="Heading1"/>
        <w:rPr>
          <w:rtl/>
        </w:rPr>
      </w:pPr>
    </w:p>
    <w:p w14:paraId="4640515B" w14:textId="77777777" w:rsidR="0028453C" w:rsidRDefault="0028453C" w:rsidP="00971624">
      <w:pPr>
        <w:pStyle w:val="Heading1"/>
        <w:rPr>
          <w:highlight w:val="yellow"/>
          <w:lang w:val="en-US"/>
        </w:rPr>
      </w:pPr>
    </w:p>
    <w:p w14:paraId="74A8780D" w14:textId="77777777" w:rsidR="0028453C" w:rsidRDefault="0028453C" w:rsidP="00971624">
      <w:pPr>
        <w:pStyle w:val="Heading1"/>
        <w:rPr>
          <w:highlight w:val="yellow"/>
          <w:lang w:val="en-US"/>
        </w:rPr>
      </w:pPr>
    </w:p>
    <w:p w14:paraId="2948ADC2" w14:textId="77777777" w:rsidR="0028453C" w:rsidRDefault="0028453C" w:rsidP="00971624">
      <w:pPr>
        <w:pStyle w:val="Heading1"/>
        <w:rPr>
          <w:highlight w:val="yellow"/>
          <w:lang w:val="en-US"/>
        </w:rPr>
      </w:pPr>
    </w:p>
    <w:p w14:paraId="55F3D3CE" w14:textId="77777777" w:rsidR="0028453C" w:rsidRDefault="0028453C" w:rsidP="00971624">
      <w:pPr>
        <w:pStyle w:val="Heading1"/>
        <w:rPr>
          <w:highlight w:val="yellow"/>
          <w:lang w:val="en-US"/>
        </w:rPr>
      </w:pPr>
    </w:p>
    <w:p w14:paraId="65B828B0" w14:textId="77777777" w:rsidR="0028453C" w:rsidRDefault="0028453C" w:rsidP="00971624">
      <w:pPr>
        <w:pStyle w:val="Heading1"/>
        <w:rPr>
          <w:highlight w:val="yellow"/>
          <w:lang w:val="en-US"/>
        </w:rPr>
      </w:pPr>
    </w:p>
    <w:p w14:paraId="781668E8" w14:textId="77777777" w:rsidR="0028453C" w:rsidRDefault="0028453C" w:rsidP="00971624">
      <w:pPr>
        <w:pStyle w:val="Heading1"/>
        <w:rPr>
          <w:highlight w:val="yellow"/>
          <w:lang w:val="en-US"/>
        </w:rPr>
      </w:pPr>
    </w:p>
    <w:p w14:paraId="7EFCC246" w14:textId="77777777" w:rsidR="0028453C" w:rsidRDefault="0028453C" w:rsidP="00971624">
      <w:pPr>
        <w:pStyle w:val="Heading1"/>
        <w:rPr>
          <w:highlight w:val="yellow"/>
          <w:lang w:val="en-US"/>
        </w:rPr>
      </w:pPr>
    </w:p>
    <w:p w14:paraId="7B6B84DF" w14:textId="77777777" w:rsidR="0028453C" w:rsidRDefault="0028453C" w:rsidP="00971624">
      <w:pPr>
        <w:pStyle w:val="Heading1"/>
        <w:rPr>
          <w:highlight w:val="yellow"/>
          <w:lang w:val="en-US"/>
        </w:rPr>
      </w:pPr>
    </w:p>
    <w:p w14:paraId="209ECABB" w14:textId="77777777" w:rsidR="0028453C" w:rsidRDefault="0028453C" w:rsidP="00971624">
      <w:pPr>
        <w:pStyle w:val="Heading1"/>
        <w:rPr>
          <w:highlight w:val="yellow"/>
          <w:lang w:val="en-US"/>
        </w:rPr>
      </w:pPr>
    </w:p>
    <w:p w14:paraId="1376EDF2" w14:textId="77777777" w:rsidR="0028453C" w:rsidRDefault="0028453C" w:rsidP="00971624">
      <w:pPr>
        <w:pStyle w:val="Heading1"/>
        <w:rPr>
          <w:highlight w:val="yellow"/>
          <w:lang w:val="en-US"/>
        </w:rPr>
      </w:pPr>
    </w:p>
    <w:p w14:paraId="2C8ED3F8" w14:textId="77777777" w:rsidR="0028453C" w:rsidRDefault="0028453C" w:rsidP="00971624">
      <w:pPr>
        <w:pStyle w:val="Heading1"/>
        <w:rPr>
          <w:highlight w:val="yellow"/>
          <w:lang w:val="en-US"/>
        </w:rPr>
      </w:pPr>
    </w:p>
    <w:p w14:paraId="44287F74" w14:textId="77777777" w:rsidR="0028453C" w:rsidRDefault="0028453C" w:rsidP="00971624">
      <w:pPr>
        <w:pStyle w:val="Heading1"/>
        <w:rPr>
          <w:highlight w:val="yellow"/>
          <w:lang w:val="en-US"/>
        </w:rPr>
      </w:pPr>
    </w:p>
    <w:p w14:paraId="1B59620D" w14:textId="77777777" w:rsidR="0028453C" w:rsidRDefault="0028453C" w:rsidP="00971624">
      <w:pPr>
        <w:pStyle w:val="Heading1"/>
        <w:rPr>
          <w:highlight w:val="yellow"/>
          <w:lang w:val="en-US"/>
        </w:rPr>
      </w:pPr>
    </w:p>
    <w:p w14:paraId="304239D2" w14:textId="77777777" w:rsidR="0028453C" w:rsidRDefault="0028453C" w:rsidP="00971624">
      <w:pPr>
        <w:pStyle w:val="Heading1"/>
        <w:rPr>
          <w:highlight w:val="yellow"/>
          <w:lang w:val="en-US"/>
        </w:rPr>
      </w:pPr>
    </w:p>
    <w:p w14:paraId="5C45A78F" w14:textId="00333339" w:rsidR="0028453C" w:rsidRPr="0028453C" w:rsidRDefault="00CC40C2" w:rsidP="0028453C">
      <w:pPr>
        <w:pStyle w:val="Heading1"/>
        <w:rPr>
          <w:lang w:val="en-US"/>
        </w:rPr>
      </w:pPr>
      <w:r>
        <w:rPr>
          <w:rFonts w:asciiTheme="majorBidi" w:hAnsiTheme="majorBidi" w:cstheme="majorBidi"/>
          <w:noProof/>
          <w:sz w:val="24"/>
          <w:szCs w:val="24"/>
          <w:lang w:val="en-US" w:eastAsia="en-US"/>
        </w:rPr>
        <w:lastRenderedPageBreak/>
        <mc:AlternateContent>
          <mc:Choice Requires="wps">
            <w:drawing>
              <wp:anchor distT="0" distB="0" distL="114300" distR="114300" simplePos="0" relativeHeight="251667456" behindDoc="0" locked="0" layoutInCell="1" allowOverlap="1" wp14:anchorId="28805887" wp14:editId="6611C4B1">
                <wp:simplePos x="0" y="0"/>
                <wp:positionH relativeFrom="margin">
                  <wp:align>center</wp:align>
                </wp:positionH>
                <wp:positionV relativeFrom="paragraph">
                  <wp:posOffset>322580</wp:posOffset>
                </wp:positionV>
                <wp:extent cx="7353300" cy="7600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353300" cy="7600950"/>
                        </a:xfrm>
                        <a:prstGeom prst="rect">
                          <a:avLst/>
                        </a:prstGeom>
                        <a:solidFill>
                          <a:schemeClr val="lt1"/>
                        </a:solidFill>
                        <a:ln w="6350">
                          <a:solidFill>
                            <a:prstClr val="black"/>
                          </a:solidFill>
                        </a:ln>
                      </wps:spPr>
                      <wps:txbx>
                        <w:txbxContent>
                          <w:p w14:paraId="3F47A497" w14:textId="77777777" w:rsidR="00051E3D" w:rsidRDefault="00051E3D" w:rsidP="0028453C">
                            <w:pPr>
                              <w:rPr>
                                <w:b/>
                                <w:bCs/>
                                <w:sz w:val="44"/>
                                <w:szCs w:val="44"/>
                              </w:rPr>
                            </w:pPr>
                            <w:r>
                              <w:rPr>
                                <w:b/>
                                <w:bCs/>
                                <w:sz w:val="44"/>
                                <w:szCs w:val="44"/>
                              </w:rPr>
                              <w:t>General surgery logbook</w:t>
                            </w:r>
                          </w:p>
                          <w:p w14:paraId="3A820AB9" w14:textId="77777777" w:rsidR="00051E3D" w:rsidRPr="00992263" w:rsidRDefault="00051E3D" w:rsidP="0028453C">
                            <w:pPr>
                              <w:rPr>
                                <w:b/>
                                <w:bCs/>
                                <w:sz w:val="10"/>
                                <w:szCs w:val="10"/>
                              </w:rPr>
                            </w:pPr>
                          </w:p>
                          <w:p w14:paraId="29E23B31" w14:textId="77777777" w:rsidR="00051E3D" w:rsidRPr="00992263" w:rsidRDefault="00051E3D" w:rsidP="0028453C">
                            <w:pPr>
                              <w:rPr>
                                <w:b/>
                                <w:bCs/>
                              </w:rPr>
                            </w:pPr>
                            <w:r>
                              <w:rPr>
                                <w:b/>
                                <w:bCs/>
                              </w:rPr>
                              <w:t>Procedures performed by the medical student &amp; observed by a doctor or a nurse</w:t>
                            </w:r>
                          </w:p>
                          <w:tbl>
                            <w:tblPr>
                              <w:tblStyle w:val="TableGrid8"/>
                              <w:tblW w:w="0" w:type="auto"/>
                              <w:tblLayout w:type="fixed"/>
                              <w:tblLook w:val="01E0" w:firstRow="1" w:lastRow="1" w:firstColumn="1" w:lastColumn="1" w:noHBand="0" w:noVBand="0"/>
                            </w:tblPr>
                            <w:tblGrid>
                              <w:gridCol w:w="2280"/>
                              <w:gridCol w:w="1270"/>
                              <w:gridCol w:w="1270"/>
                              <w:gridCol w:w="1272"/>
                              <w:gridCol w:w="1270"/>
                              <w:gridCol w:w="1270"/>
                              <w:gridCol w:w="1276"/>
                            </w:tblGrid>
                            <w:tr w:rsidR="00051E3D" w14:paraId="385F5576" w14:textId="77777777" w:rsidTr="0028453C">
                              <w:trPr>
                                <w:cnfStyle w:val="100000000000" w:firstRow="1" w:lastRow="0" w:firstColumn="0" w:lastColumn="0" w:oddVBand="0" w:evenVBand="0" w:oddHBand="0" w:evenHBand="0" w:firstRowFirstColumn="0" w:firstRowLastColumn="0" w:lastRowFirstColumn="0" w:lastRowLastColumn="0"/>
                                <w:trHeight w:val="121"/>
                              </w:trPr>
                              <w:tc>
                                <w:tcPr>
                                  <w:tcW w:w="2280" w:type="dxa"/>
                                  <w:tcBorders>
                                    <w:top w:val="single" w:sz="6" w:space="0" w:color="000080"/>
                                    <w:left w:val="single" w:sz="6" w:space="0" w:color="000080"/>
                                    <w:bottom w:val="single" w:sz="6" w:space="0" w:color="000080"/>
                                    <w:right w:val="single" w:sz="6" w:space="0" w:color="000080"/>
                                  </w:tcBorders>
                                </w:tcPr>
                                <w:p w14:paraId="6705946D"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628" w:type="dxa"/>
                                  <w:gridSpan w:val="6"/>
                                  <w:tcBorders>
                                    <w:top w:val="single" w:sz="6" w:space="0" w:color="000080"/>
                                    <w:left w:val="single" w:sz="6" w:space="0" w:color="000080"/>
                                    <w:bottom w:val="single" w:sz="6" w:space="0" w:color="000080"/>
                                    <w:right w:val="single" w:sz="6" w:space="0" w:color="000080"/>
                                  </w:tcBorders>
                                </w:tcPr>
                                <w:p w14:paraId="5C1BFA54" w14:textId="77777777" w:rsidR="00051E3D" w:rsidRDefault="00051E3D" w:rsidP="0028453C">
                                  <w:r>
                                    <w:t>Full Name &amp; Signature</w:t>
                                  </w:r>
                                </w:p>
                              </w:tc>
                            </w:tr>
                            <w:tr w:rsidR="00051E3D" w14:paraId="1D1C2E1B"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C5E6DC1" w14:textId="77777777" w:rsidR="00051E3D" w:rsidRDefault="00051E3D" w:rsidP="0028453C">
                                  <w:pPr>
                                    <w:jc w:val="center"/>
                                  </w:pPr>
                                  <w:r>
                                    <w:t>Blood sampling</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DA54F7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19E58316"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14E29F16"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54FDDC64"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9FCDA85"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6457F343" w14:textId="77777777" w:rsidR="00051E3D" w:rsidRDefault="00051E3D" w:rsidP="0028453C"/>
                              </w:tc>
                            </w:tr>
                            <w:tr w:rsidR="00051E3D" w14:paraId="4C55BE78"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5D217056" w14:textId="77777777" w:rsidR="00051E3D" w:rsidRDefault="00051E3D" w:rsidP="0028453C">
                                  <w:pPr>
                                    <w:jc w:val="center"/>
                                  </w:pPr>
                                  <w:r>
                                    <w:t>Peripheral IV line</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6DF8BBA"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9003B68"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8F3E0A6"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EFDE7F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3DB7E5C3"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52F6422E" w14:textId="77777777" w:rsidR="00051E3D" w:rsidRDefault="00051E3D" w:rsidP="0028453C"/>
                              </w:tc>
                            </w:tr>
                            <w:tr w:rsidR="00051E3D" w14:paraId="045AB735"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1078E0AE" w14:textId="77777777" w:rsidR="00051E3D" w:rsidRDefault="00051E3D" w:rsidP="0028453C">
                                  <w:pPr>
                                    <w:jc w:val="center"/>
                                  </w:pPr>
                                  <w:smartTag w:uri="urn:schemas-microsoft-com:office:smarttags" w:element="place">
                                    <w:smartTag w:uri="urn:schemas-microsoft-com:office:smarttags" w:element="City">
                                      <w:r>
                                        <w:t>IM</w:t>
                                      </w:r>
                                    </w:smartTag>
                                    <w:r>
                                      <w:t xml:space="preserve"> </w:t>
                                    </w:r>
                                    <w:smartTag w:uri="urn:schemas-microsoft-com:office:smarttags" w:element="State">
                                      <w:r>
                                        <w:t>SC</w:t>
                                      </w:r>
                                    </w:smartTag>
                                  </w:smartTag>
                                  <w:r>
                                    <w:t xml:space="preserve"> injection</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85039F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8CBBE60"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B532AF7"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10A40127"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7ECCEA37"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164230E6" w14:textId="77777777" w:rsidR="00051E3D" w:rsidRDefault="00051E3D" w:rsidP="0028453C"/>
                              </w:tc>
                            </w:tr>
                            <w:tr w:rsidR="00051E3D" w14:paraId="440E8870" w14:textId="77777777" w:rsidTr="0028453C">
                              <w:trPr>
                                <w:cnfStyle w:val="010000000000" w:firstRow="0" w:lastRow="1" w:firstColumn="0" w:lastColumn="0" w:oddVBand="0" w:evenVBand="0" w:oddHBand="0" w:evenHBand="0" w:firstRowFirstColumn="0" w:firstRowLastColumn="0" w:lastRowFirstColumn="0" w:lastRowLastColumn="0"/>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273322F4" w14:textId="77777777" w:rsidR="00051E3D" w:rsidRDefault="00051E3D" w:rsidP="0028453C">
                                  <w:pPr>
                                    <w:jc w:val="center"/>
                                    <w:rPr>
                                      <w:b w:val="0"/>
                                      <w:bCs w:val="0"/>
                                    </w:rPr>
                                  </w:pPr>
                                  <w:r>
                                    <w:rPr>
                                      <w:b w:val="0"/>
                                      <w:bCs w:val="0"/>
                                    </w:rPr>
                                    <w:t>Wound dressing</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FD0B50B"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34BE4EFF"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3E96AFA"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CB9A03C"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844E61A"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363C5826" w14:textId="77777777" w:rsidR="00051E3D" w:rsidRDefault="00051E3D" w:rsidP="0028453C"/>
                              </w:tc>
                            </w:tr>
                          </w:tbl>
                          <w:p w14:paraId="7C951A55" w14:textId="77777777" w:rsidR="00051E3D" w:rsidRPr="00992263" w:rsidRDefault="00051E3D" w:rsidP="0028453C">
                            <w:pPr>
                              <w:rPr>
                                <w:b/>
                                <w:bCs/>
                              </w:rPr>
                            </w:pPr>
                            <w:r>
                              <w:br/>
                            </w:r>
                            <w:r>
                              <w:rPr>
                                <w:b/>
                                <w:bCs/>
                              </w:rPr>
                              <w:t>Procedures to be performed by the student &amp; observed by the attending physician</w:t>
                            </w:r>
                          </w:p>
                          <w:tbl>
                            <w:tblPr>
                              <w:tblStyle w:val="TableGrid8"/>
                              <w:tblW w:w="0" w:type="auto"/>
                              <w:tblLook w:val="01E0" w:firstRow="1" w:lastRow="1" w:firstColumn="1" w:lastColumn="1" w:noHBand="0" w:noVBand="0"/>
                            </w:tblPr>
                            <w:tblGrid>
                              <w:gridCol w:w="1975"/>
                              <w:gridCol w:w="1975"/>
                              <w:gridCol w:w="1975"/>
                              <w:gridCol w:w="1975"/>
                              <w:gridCol w:w="1977"/>
                            </w:tblGrid>
                            <w:tr w:rsidR="00051E3D" w14:paraId="6E7DE2F7" w14:textId="77777777" w:rsidTr="0028453C">
                              <w:trPr>
                                <w:cnfStyle w:val="100000000000" w:firstRow="1" w:lastRow="0" w:firstColumn="0" w:lastColumn="0" w:oddVBand="0" w:evenVBand="0" w:oddHBand="0" w:evenHBand="0" w:firstRowFirstColumn="0" w:firstRowLastColumn="0" w:lastRowFirstColumn="0" w:lastRowLastColumn="0"/>
                                <w:trHeight w:val="103"/>
                              </w:trPr>
                              <w:tc>
                                <w:tcPr>
                                  <w:tcW w:w="1975" w:type="dxa"/>
                                  <w:tcBorders>
                                    <w:top w:val="single" w:sz="6" w:space="0" w:color="000080"/>
                                    <w:left w:val="single" w:sz="6" w:space="0" w:color="000080"/>
                                    <w:bottom w:val="single" w:sz="6" w:space="0" w:color="000080"/>
                                    <w:right w:val="single" w:sz="6" w:space="0" w:color="000080"/>
                                  </w:tcBorders>
                                </w:tcPr>
                                <w:p w14:paraId="7F20336C"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902" w:type="dxa"/>
                                  <w:gridSpan w:val="4"/>
                                  <w:tcBorders>
                                    <w:top w:val="single" w:sz="6" w:space="0" w:color="000080"/>
                                    <w:left w:val="single" w:sz="6" w:space="0" w:color="000080"/>
                                    <w:bottom w:val="single" w:sz="6" w:space="0" w:color="000080"/>
                                    <w:right w:val="single" w:sz="6" w:space="0" w:color="000080"/>
                                  </w:tcBorders>
                                </w:tcPr>
                                <w:p w14:paraId="1161C2E1" w14:textId="77777777" w:rsidR="00051E3D" w:rsidRDefault="00051E3D" w:rsidP="0028453C">
                                  <w:r>
                                    <w:t>Full Name &amp; Signature</w:t>
                                  </w:r>
                                </w:p>
                              </w:tc>
                            </w:tr>
                            <w:tr w:rsidR="00051E3D" w14:paraId="40D1A5ED" w14:textId="77777777" w:rsidTr="0028453C">
                              <w:trPr>
                                <w:trHeight w:val="349"/>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6E790488" w14:textId="77777777" w:rsidR="00051E3D" w:rsidRDefault="00051E3D" w:rsidP="0028453C">
                                  <w:pPr>
                                    <w:jc w:val="center"/>
                                  </w:pPr>
                                  <w:proofErr w:type="spellStart"/>
                                  <w:r>
                                    <w:t>Folley’s</w:t>
                                  </w:r>
                                  <w:proofErr w:type="spellEnd"/>
                                  <w:r>
                                    <w:t xml:space="preserve"> catheterization</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33AFB757"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771947A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1FDF3467"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50EA1FC5" w14:textId="77777777" w:rsidR="00051E3D" w:rsidRDefault="00051E3D" w:rsidP="0028453C"/>
                              </w:tc>
                            </w:tr>
                            <w:tr w:rsidR="00051E3D" w14:paraId="1B5E158E" w14:textId="77777777" w:rsidTr="0028453C">
                              <w:trPr>
                                <w:trHeight w:val="333"/>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45D75B60" w14:textId="77777777" w:rsidR="00051E3D" w:rsidRDefault="00051E3D" w:rsidP="0028453C">
                                  <w:pPr>
                                    <w:jc w:val="center"/>
                                  </w:pPr>
                                  <w:r>
                                    <w:t>NGT insertion</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71D94963"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37E1612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5C594805"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682CD7C2" w14:textId="77777777" w:rsidR="00051E3D" w:rsidRDefault="00051E3D" w:rsidP="0028453C"/>
                              </w:tc>
                            </w:tr>
                            <w:tr w:rsidR="00051E3D" w14:paraId="706F2C80" w14:textId="77777777" w:rsidTr="0028453C">
                              <w:trPr>
                                <w:trHeight w:val="310"/>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036DA788" w14:textId="77777777" w:rsidR="00051E3D" w:rsidRDefault="00051E3D" w:rsidP="0028453C">
                                  <w:pPr>
                                    <w:jc w:val="center"/>
                                  </w:pPr>
                                  <w:r>
                                    <w:t>PR exam</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20C0AFB3"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1B212EB6"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6309B6EF"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06BBDF38" w14:textId="77777777" w:rsidR="00051E3D" w:rsidRDefault="00051E3D" w:rsidP="0028453C"/>
                              </w:tc>
                            </w:tr>
                            <w:tr w:rsidR="00051E3D" w14:paraId="3B406A26" w14:textId="77777777" w:rsidTr="0028453C">
                              <w:trPr>
                                <w:cnfStyle w:val="010000000000" w:firstRow="0" w:lastRow="1" w:firstColumn="0" w:lastColumn="0" w:oddVBand="0" w:evenVBand="0" w:oddHBand="0" w:evenHBand="0" w:firstRowFirstColumn="0" w:firstRowLastColumn="0" w:lastRowFirstColumn="0" w:lastRowLastColumn="0"/>
                                <w:trHeight w:val="372"/>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740B1D70" w14:textId="77777777" w:rsidR="00051E3D" w:rsidRDefault="00051E3D" w:rsidP="0028453C">
                                  <w:pPr>
                                    <w:jc w:val="center"/>
                                    <w:rPr>
                                      <w:b w:val="0"/>
                                      <w:bCs w:val="0"/>
                                    </w:rPr>
                                  </w:pPr>
                                  <w:r>
                                    <w:rPr>
                                      <w:b w:val="0"/>
                                      <w:bCs w:val="0"/>
                                    </w:rPr>
                                    <w:t>Rectal enema</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6975441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52C2815F"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0AE9F0E2"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4BCAB9A2" w14:textId="77777777" w:rsidR="00051E3D" w:rsidRDefault="00051E3D" w:rsidP="0028453C"/>
                              </w:tc>
                            </w:tr>
                          </w:tbl>
                          <w:p w14:paraId="3134F5AB" w14:textId="77777777" w:rsidR="00051E3D" w:rsidRDefault="00051E3D" w:rsidP="0028453C"/>
                          <w:p w14:paraId="57C16DFF" w14:textId="77777777" w:rsidR="00051E3D" w:rsidRPr="00992263" w:rsidRDefault="00051E3D" w:rsidP="0028453C">
                            <w:pPr>
                              <w:rPr>
                                <w:b/>
                                <w:bCs/>
                              </w:rPr>
                            </w:pPr>
                            <w:r>
                              <w:rPr>
                                <w:b/>
                                <w:bCs/>
                              </w:rPr>
                              <w:t>Procedures attended by the student</w:t>
                            </w:r>
                          </w:p>
                          <w:tbl>
                            <w:tblPr>
                              <w:tblStyle w:val="TableGrid8"/>
                              <w:tblW w:w="0" w:type="auto"/>
                              <w:tblLook w:val="01E0" w:firstRow="1" w:lastRow="1" w:firstColumn="1" w:lastColumn="1" w:noHBand="0" w:noVBand="0"/>
                            </w:tblPr>
                            <w:tblGrid>
                              <w:gridCol w:w="1927"/>
                              <w:gridCol w:w="1927"/>
                              <w:gridCol w:w="1927"/>
                              <w:gridCol w:w="1927"/>
                              <w:gridCol w:w="1929"/>
                            </w:tblGrid>
                            <w:tr w:rsidR="00051E3D" w14:paraId="5B349F53" w14:textId="77777777" w:rsidTr="0028453C">
                              <w:trPr>
                                <w:cnfStyle w:val="100000000000" w:firstRow="1" w:lastRow="0" w:firstColumn="0" w:lastColumn="0" w:oddVBand="0" w:evenVBand="0" w:oddHBand="0" w:evenHBand="0" w:firstRowFirstColumn="0" w:firstRowLastColumn="0" w:lastRowFirstColumn="0" w:lastRowLastColumn="0"/>
                                <w:trHeight w:val="153"/>
                              </w:trPr>
                              <w:tc>
                                <w:tcPr>
                                  <w:tcW w:w="1927" w:type="dxa"/>
                                  <w:tcBorders>
                                    <w:top w:val="single" w:sz="6" w:space="0" w:color="000080"/>
                                    <w:left w:val="single" w:sz="6" w:space="0" w:color="000080"/>
                                    <w:bottom w:val="single" w:sz="6" w:space="0" w:color="000080"/>
                                    <w:right w:val="single" w:sz="6" w:space="0" w:color="000080"/>
                                  </w:tcBorders>
                                </w:tcPr>
                                <w:p w14:paraId="32A5B76A"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710" w:type="dxa"/>
                                  <w:gridSpan w:val="4"/>
                                  <w:tcBorders>
                                    <w:top w:val="single" w:sz="6" w:space="0" w:color="000080"/>
                                    <w:left w:val="single" w:sz="6" w:space="0" w:color="000080"/>
                                    <w:bottom w:val="single" w:sz="6" w:space="0" w:color="000080"/>
                                    <w:right w:val="single" w:sz="6" w:space="0" w:color="000080"/>
                                  </w:tcBorders>
                                </w:tcPr>
                                <w:p w14:paraId="1A7A26F1" w14:textId="77777777" w:rsidR="00051E3D" w:rsidRDefault="00051E3D" w:rsidP="0028453C">
                                  <w:r>
                                    <w:t>Full Name &amp; Signature</w:t>
                                  </w:r>
                                </w:p>
                              </w:tc>
                            </w:tr>
                            <w:tr w:rsidR="00051E3D" w14:paraId="7422408B" w14:textId="77777777" w:rsidTr="0028453C">
                              <w:trPr>
                                <w:trHeight w:val="498"/>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0CD120B3" w14:textId="77777777" w:rsidR="00051E3D" w:rsidRDefault="00051E3D" w:rsidP="0028453C">
                                  <w:pPr>
                                    <w:jc w:val="center"/>
                                  </w:pPr>
                                  <w:r>
                                    <w:t>Chest tube insertion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DE03BEF"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E680F8D"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692951E3"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71375E1C" w14:textId="77777777" w:rsidR="00051E3D" w:rsidRDefault="00051E3D" w:rsidP="0028453C"/>
                              </w:tc>
                            </w:tr>
                            <w:tr w:rsidR="00051E3D" w14:paraId="401C12C7"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611315BF" w14:textId="77777777" w:rsidR="00051E3D" w:rsidRDefault="00051E3D" w:rsidP="0028453C">
                                  <w:pPr>
                                    <w:jc w:val="center"/>
                                  </w:pPr>
                                  <w:r>
                                    <w:t>Endotracheal Intubation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43626F7"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C819EC2"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3B447D4"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26345135" w14:textId="77777777" w:rsidR="00051E3D" w:rsidRDefault="00051E3D" w:rsidP="0028453C"/>
                              </w:tc>
                            </w:tr>
                            <w:tr w:rsidR="00051E3D" w14:paraId="324235AC"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100942CC" w14:textId="77777777" w:rsidR="00051E3D" w:rsidRDefault="00051E3D" w:rsidP="0028453C">
                                  <w:pPr>
                                    <w:jc w:val="center"/>
                                  </w:pPr>
                                  <w:r>
                                    <w:t>I &amp;D of skin abscess</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E54522B"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3E10F18"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C0CCC88"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520F5BD1" w14:textId="77777777" w:rsidR="00051E3D" w:rsidRDefault="00051E3D" w:rsidP="0028453C"/>
                              </w:tc>
                            </w:tr>
                            <w:tr w:rsidR="00051E3D" w14:paraId="6A5AFAE1"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111CBAC" w14:textId="77777777" w:rsidR="00051E3D" w:rsidRDefault="00051E3D" w:rsidP="0028453C">
                                  <w:pPr>
                                    <w:jc w:val="center"/>
                                  </w:pPr>
                                  <w:r>
                                    <w:t>FNA Biopsy</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2BF4434"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EA833A4"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5D1EFA0"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01E286D3" w14:textId="77777777" w:rsidR="00051E3D" w:rsidRDefault="00051E3D" w:rsidP="0028453C"/>
                              </w:tc>
                            </w:tr>
                            <w:tr w:rsidR="00051E3D" w14:paraId="272B96F1"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F578CB7" w14:textId="77777777" w:rsidR="00051E3D" w:rsidRDefault="00051E3D" w:rsidP="0028453C">
                                  <w:pPr>
                                    <w:jc w:val="center"/>
                                  </w:pPr>
                                  <w:proofErr w:type="spellStart"/>
                                  <w:r>
                                    <w:t>Anoscopy</w:t>
                                  </w:r>
                                  <w:proofErr w:type="spellEnd"/>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CBE2671"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5D58E59"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CC2C93F"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47AF325B" w14:textId="77777777" w:rsidR="00051E3D" w:rsidRDefault="00051E3D" w:rsidP="0028453C"/>
                              </w:tc>
                            </w:tr>
                            <w:tr w:rsidR="00051E3D" w14:paraId="0BEB53D0" w14:textId="77777777" w:rsidTr="0028453C">
                              <w:trPr>
                                <w:cnfStyle w:val="010000000000" w:firstRow="0" w:lastRow="1" w:firstColumn="0" w:lastColumn="0" w:oddVBand="0" w:evenVBand="0" w:oddHBand="0" w:evenHBand="0" w:firstRowFirstColumn="0" w:firstRowLastColumn="0" w:lastRowFirstColumn="0" w:lastRowLastColumn="0"/>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4E4A52C6" w14:textId="77777777" w:rsidR="00051E3D" w:rsidRDefault="00051E3D" w:rsidP="0028453C">
                                  <w:pPr>
                                    <w:jc w:val="center"/>
                                    <w:rPr>
                                      <w:b w:val="0"/>
                                      <w:bCs w:val="0"/>
                                    </w:rPr>
                                  </w:pPr>
                                  <w:r>
                                    <w:rPr>
                                      <w:b w:val="0"/>
                                      <w:bCs w:val="0"/>
                                    </w:rPr>
                                    <w:t>Central line insertion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4564AC0" w14:textId="77777777" w:rsidR="00051E3D" w:rsidRDefault="00051E3D" w:rsidP="0028453C">
                                  <w:pPr>
                                    <w:rPr>
                                      <w:b w:val="0"/>
                                      <w:bCs w:val="0"/>
                                    </w:rPr>
                                  </w:pP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D7E72E7" w14:textId="77777777" w:rsidR="00051E3D" w:rsidRDefault="00051E3D" w:rsidP="0028453C">
                                  <w:pPr>
                                    <w:rPr>
                                      <w:b w:val="0"/>
                                      <w:bCs w:val="0"/>
                                    </w:rPr>
                                  </w:pP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070AE8E1" w14:textId="77777777" w:rsidR="00051E3D" w:rsidRDefault="00051E3D" w:rsidP="0028453C">
                                  <w:pPr>
                                    <w:rPr>
                                      <w:b w:val="0"/>
                                      <w:bCs w:val="0"/>
                                    </w:rPr>
                                  </w:pPr>
                                </w:p>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4894B4DD" w14:textId="77777777" w:rsidR="00051E3D" w:rsidRDefault="00051E3D" w:rsidP="0028453C">
                                  <w:pPr>
                                    <w:rPr>
                                      <w:b w:val="0"/>
                                      <w:bCs w:val="0"/>
                                    </w:rPr>
                                  </w:pPr>
                                </w:p>
                              </w:tc>
                            </w:tr>
                          </w:tbl>
                          <w:p w14:paraId="5DFAF7A7" w14:textId="77777777" w:rsidR="00051E3D" w:rsidRDefault="00051E3D" w:rsidP="0028453C"/>
                          <w:p w14:paraId="07CFEA52" w14:textId="11387E08" w:rsidR="00051E3D" w:rsidRPr="00F532C3" w:rsidRDefault="00051E3D" w:rsidP="00F532C3">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05887" id="_x0000_t202" coordsize="21600,21600" o:spt="202" path="m,l,21600r21600,l21600,xe">
                <v:stroke joinstyle="miter"/>
                <v:path gradientshapeok="t" o:connecttype="rect"/>
              </v:shapetype>
              <v:shape id="Text Box 8" o:spid="_x0000_s1029" type="#_x0000_t202" style="position:absolute;left:0;text-align:left;margin-left:0;margin-top:25.4pt;width:579pt;height:59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" fillcolor="white [3201]" strokeweight=".5pt">
                <v:textbox>
                  <w:txbxContent>
                    <w:p w14:paraId="3F47A497" w14:textId="77777777" w:rsidR="00051E3D" w:rsidRDefault="00051E3D" w:rsidP="0028453C">
                      <w:pPr>
                        <w:rPr>
                          <w:b/>
                          <w:bCs/>
                          <w:sz w:val="44"/>
                          <w:szCs w:val="44"/>
                        </w:rPr>
                      </w:pPr>
                      <w:r>
                        <w:rPr>
                          <w:b/>
                          <w:bCs/>
                          <w:sz w:val="44"/>
                          <w:szCs w:val="44"/>
                        </w:rPr>
                        <w:t>General surgery logbook</w:t>
                      </w:r>
                    </w:p>
                    <w:p w14:paraId="3A820AB9" w14:textId="77777777" w:rsidR="00051E3D" w:rsidRPr="00992263" w:rsidRDefault="00051E3D" w:rsidP="0028453C">
                      <w:pPr>
                        <w:rPr>
                          <w:b/>
                          <w:bCs/>
                          <w:sz w:val="10"/>
                          <w:szCs w:val="10"/>
                        </w:rPr>
                      </w:pPr>
                    </w:p>
                    <w:p w14:paraId="29E23B31" w14:textId="77777777" w:rsidR="00051E3D" w:rsidRPr="00992263" w:rsidRDefault="00051E3D" w:rsidP="0028453C">
                      <w:pPr>
                        <w:rPr>
                          <w:b/>
                          <w:bCs/>
                        </w:rPr>
                      </w:pPr>
                      <w:r>
                        <w:rPr>
                          <w:b/>
                          <w:bCs/>
                        </w:rPr>
                        <w:t>Procedures performed by the medical student &amp; observed by a doctor or a nurse</w:t>
                      </w:r>
                    </w:p>
                    <w:tbl>
                      <w:tblPr>
                        <w:tblStyle w:val="TableGrid8"/>
                        <w:tblW w:w="0" w:type="auto"/>
                        <w:tblLayout w:type="fixed"/>
                        <w:tblLook w:val="01E0" w:firstRow="1" w:lastRow="1" w:firstColumn="1" w:lastColumn="1" w:noHBand="0" w:noVBand="0"/>
                      </w:tblPr>
                      <w:tblGrid>
                        <w:gridCol w:w="2280"/>
                        <w:gridCol w:w="1270"/>
                        <w:gridCol w:w="1270"/>
                        <w:gridCol w:w="1272"/>
                        <w:gridCol w:w="1270"/>
                        <w:gridCol w:w="1270"/>
                        <w:gridCol w:w="1276"/>
                      </w:tblGrid>
                      <w:tr w:rsidR="00051E3D" w14:paraId="385F5576" w14:textId="77777777" w:rsidTr="0028453C">
                        <w:trPr>
                          <w:cnfStyle w:val="100000000000" w:firstRow="1" w:lastRow="0" w:firstColumn="0" w:lastColumn="0" w:oddVBand="0" w:evenVBand="0" w:oddHBand="0" w:evenHBand="0" w:firstRowFirstColumn="0" w:firstRowLastColumn="0" w:lastRowFirstColumn="0" w:lastRowLastColumn="0"/>
                          <w:trHeight w:val="121"/>
                        </w:trPr>
                        <w:tc>
                          <w:tcPr>
                            <w:tcW w:w="2280" w:type="dxa"/>
                            <w:tcBorders>
                              <w:top w:val="single" w:sz="6" w:space="0" w:color="000080"/>
                              <w:left w:val="single" w:sz="6" w:space="0" w:color="000080"/>
                              <w:bottom w:val="single" w:sz="6" w:space="0" w:color="000080"/>
                              <w:right w:val="single" w:sz="6" w:space="0" w:color="000080"/>
                            </w:tcBorders>
                          </w:tcPr>
                          <w:p w14:paraId="6705946D"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628" w:type="dxa"/>
                            <w:gridSpan w:val="6"/>
                            <w:tcBorders>
                              <w:top w:val="single" w:sz="6" w:space="0" w:color="000080"/>
                              <w:left w:val="single" w:sz="6" w:space="0" w:color="000080"/>
                              <w:bottom w:val="single" w:sz="6" w:space="0" w:color="000080"/>
                              <w:right w:val="single" w:sz="6" w:space="0" w:color="000080"/>
                            </w:tcBorders>
                          </w:tcPr>
                          <w:p w14:paraId="5C1BFA54" w14:textId="77777777" w:rsidR="00051E3D" w:rsidRDefault="00051E3D" w:rsidP="0028453C">
                            <w:r>
                              <w:t>Full Name &amp; Signature</w:t>
                            </w:r>
                          </w:p>
                        </w:tc>
                      </w:tr>
                      <w:tr w:rsidR="00051E3D" w14:paraId="1D1C2E1B"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C5E6DC1" w14:textId="77777777" w:rsidR="00051E3D" w:rsidRDefault="00051E3D" w:rsidP="0028453C">
                            <w:pPr>
                              <w:jc w:val="center"/>
                            </w:pPr>
                            <w:r>
                              <w:t>Blood sampling</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DA54F7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19E58316"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14E29F16"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54FDDC64"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9FCDA85"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6457F343" w14:textId="77777777" w:rsidR="00051E3D" w:rsidRDefault="00051E3D" w:rsidP="0028453C"/>
                        </w:tc>
                      </w:tr>
                      <w:tr w:rsidR="00051E3D" w14:paraId="4C55BE78"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5D217056" w14:textId="77777777" w:rsidR="00051E3D" w:rsidRDefault="00051E3D" w:rsidP="0028453C">
                            <w:pPr>
                              <w:jc w:val="center"/>
                            </w:pPr>
                            <w:r>
                              <w:t>Peripheral IV line</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6DF8BBA"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9003B68"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8F3E0A6"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EFDE7F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3DB7E5C3"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52F6422E" w14:textId="77777777" w:rsidR="00051E3D" w:rsidRDefault="00051E3D" w:rsidP="0028453C"/>
                        </w:tc>
                      </w:tr>
                      <w:tr w:rsidR="00051E3D" w14:paraId="045AB735" w14:textId="77777777" w:rsidTr="0028453C">
                        <w:trPr>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1078E0AE" w14:textId="77777777" w:rsidR="00051E3D" w:rsidRDefault="00051E3D" w:rsidP="0028453C">
                            <w:pPr>
                              <w:jc w:val="center"/>
                            </w:pPr>
                            <w:smartTag w:uri="urn:schemas-microsoft-com:office:smarttags" w:element="place">
                              <w:smartTag w:uri="urn:schemas-microsoft-com:office:smarttags" w:element="City">
                                <w:r>
                                  <w:t>IM</w:t>
                                </w:r>
                              </w:smartTag>
                              <w:r>
                                <w:t xml:space="preserve"> </w:t>
                              </w:r>
                              <w:smartTag w:uri="urn:schemas-microsoft-com:office:smarttags" w:element="State">
                                <w:r>
                                  <w:t>SC</w:t>
                                </w:r>
                              </w:smartTag>
                            </w:smartTag>
                            <w:r>
                              <w:t xml:space="preserve"> injection</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85039F2"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08CBBE60"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B532AF7"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10A40127"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7ECCEA37"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164230E6" w14:textId="77777777" w:rsidR="00051E3D" w:rsidRDefault="00051E3D" w:rsidP="0028453C"/>
                        </w:tc>
                      </w:tr>
                      <w:tr w:rsidR="00051E3D" w14:paraId="440E8870" w14:textId="77777777" w:rsidTr="0028453C">
                        <w:trPr>
                          <w:cnfStyle w:val="010000000000" w:firstRow="0" w:lastRow="1" w:firstColumn="0" w:lastColumn="0" w:oddVBand="0" w:evenVBand="0" w:oddHBand="0" w:evenHBand="0" w:firstRowFirstColumn="0" w:firstRowLastColumn="0" w:lastRowFirstColumn="0" w:lastRowLastColumn="0"/>
                          <w:trHeight w:val="379"/>
                        </w:trPr>
                        <w:tc>
                          <w:tcPr>
                            <w:tcW w:w="2280" w:type="dxa"/>
                            <w:tcBorders>
                              <w:top w:val="single" w:sz="6" w:space="0" w:color="000080"/>
                              <w:left w:val="single" w:sz="6" w:space="0" w:color="000080"/>
                              <w:bottom w:val="single" w:sz="6" w:space="0" w:color="000080"/>
                              <w:right w:val="single" w:sz="6" w:space="0" w:color="000080"/>
                            </w:tcBorders>
                            <w:shd w:val="clear" w:color="auto" w:fill="auto"/>
                            <w:vAlign w:val="center"/>
                          </w:tcPr>
                          <w:p w14:paraId="273322F4" w14:textId="77777777" w:rsidR="00051E3D" w:rsidRDefault="00051E3D" w:rsidP="0028453C">
                            <w:pPr>
                              <w:jc w:val="center"/>
                              <w:rPr>
                                <w:b w:val="0"/>
                                <w:bCs w:val="0"/>
                              </w:rPr>
                            </w:pPr>
                            <w:r>
                              <w:rPr>
                                <w:b w:val="0"/>
                                <w:bCs w:val="0"/>
                              </w:rPr>
                              <w:t>Wound dressing</w:t>
                            </w:r>
                          </w:p>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FD0B50B"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34BE4EFF" w14:textId="77777777" w:rsidR="00051E3D" w:rsidRDefault="00051E3D" w:rsidP="0028453C"/>
                        </w:tc>
                        <w:tc>
                          <w:tcPr>
                            <w:tcW w:w="1272" w:type="dxa"/>
                            <w:tcBorders>
                              <w:top w:val="single" w:sz="6" w:space="0" w:color="000080"/>
                              <w:left w:val="single" w:sz="6" w:space="0" w:color="000080"/>
                              <w:bottom w:val="single" w:sz="6" w:space="0" w:color="000080"/>
                              <w:right w:val="single" w:sz="6" w:space="0" w:color="000080"/>
                            </w:tcBorders>
                            <w:shd w:val="clear" w:color="auto" w:fill="auto"/>
                          </w:tcPr>
                          <w:p w14:paraId="03E96AFA"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2CB9A03C" w14:textId="77777777" w:rsidR="00051E3D" w:rsidRDefault="00051E3D" w:rsidP="0028453C"/>
                        </w:tc>
                        <w:tc>
                          <w:tcPr>
                            <w:tcW w:w="1270" w:type="dxa"/>
                            <w:tcBorders>
                              <w:top w:val="single" w:sz="6" w:space="0" w:color="000080"/>
                              <w:left w:val="single" w:sz="6" w:space="0" w:color="000080"/>
                              <w:bottom w:val="single" w:sz="6" w:space="0" w:color="000080"/>
                              <w:right w:val="single" w:sz="6" w:space="0" w:color="000080"/>
                            </w:tcBorders>
                            <w:shd w:val="clear" w:color="auto" w:fill="auto"/>
                          </w:tcPr>
                          <w:p w14:paraId="6844E61A"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272" w:type="dxa"/>
                            <w:tcBorders>
                              <w:top w:val="single" w:sz="6" w:space="0" w:color="000080"/>
                              <w:left w:val="single" w:sz="6" w:space="0" w:color="000080"/>
                              <w:bottom w:val="single" w:sz="6" w:space="0" w:color="000080"/>
                              <w:right w:val="single" w:sz="6" w:space="0" w:color="000080"/>
                            </w:tcBorders>
                            <w:shd w:val="clear" w:color="auto" w:fill="auto"/>
                          </w:tcPr>
                          <w:p w14:paraId="363C5826" w14:textId="77777777" w:rsidR="00051E3D" w:rsidRDefault="00051E3D" w:rsidP="0028453C"/>
                        </w:tc>
                      </w:tr>
                    </w:tbl>
                    <w:p w14:paraId="7C951A55" w14:textId="77777777" w:rsidR="00051E3D" w:rsidRPr="00992263" w:rsidRDefault="00051E3D" w:rsidP="0028453C">
                      <w:pPr>
                        <w:rPr>
                          <w:b/>
                          <w:bCs/>
                        </w:rPr>
                      </w:pPr>
                      <w:r>
                        <w:br/>
                      </w:r>
                      <w:r>
                        <w:rPr>
                          <w:b/>
                          <w:bCs/>
                        </w:rPr>
                        <w:t>Procedures to be performed by the student &amp; observed by the attending physician</w:t>
                      </w:r>
                    </w:p>
                    <w:tbl>
                      <w:tblPr>
                        <w:tblStyle w:val="TableGrid8"/>
                        <w:tblW w:w="0" w:type="auto"/>
                        <w:tblLook w:val="01E0" w:firstRow="1" w:lastRow="1" w:firstColumn="1" w:lastColumn="1" w:noHBand="0" w:noVBand="0"/>
                      </w:tblPr>
                      <w:tblGrid>
                        <w:gridCol w:w="1975"/>
                        <w:gridCol w:w="1975"/>
                        <w:gridCol w:w="1975"/>
                        <w:gridCol w:w="1975"/>
                        <w:gridCol w:w="1977"/>
                      </w:tblGrid>
                      <w:tr w:rsidR="00051E3D" w14:paraId="6E7DE2F7" w14:textId="77777777" w:rsidTr="0028453C">
                        <w:trPr>
                          <w:cnfStyle w:val="100000000000" w:firstRow="1" w:lastRow="0" w:firstColumn="0" w:lastColumn="0" w:oddVBand="0" w:evenVBand="0" w:oddHBand="0" w:evenHBand="0" w:firstRowFirstColumn="0" w:firstRowLastColumn="0" w:lastRowFirstColumn="0" w:lastRowLastColumn="0"/>
                          <w:trHeight w:val="103"/>
                        </w:trPr>
                        <w:tc>
                          <w:tcPr>
                            <w:tcW w:w="1975" w:type="dxa"/>
                            <w:tcBorders>
                              <w:top w:val="single" w:sz="6" w:space="0" w:color="000080"/>
                              <w:left w:val="single" w:sz="6" w:space="0" w:color="000080"/>
                              <w:bottom w:val="single" w:sz="6" w:space="0" w:color="000080"/>
                              <w:right w:val="single" w:sz="6" w:space="0" w:color="000080"/>
                            </w:tcBorders>
                          </w:tcPr>
                          <w:p w14:paraId="7F20336C"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902" w:type="dxa"/>
                            <w:gridSpan w:val="4"/>
                            <w:tcBorders>
                              <w:top w:val="single" w:sz="6" w:space="0" w:color="000080"/>
                              <w:left w:val="single" w:sz="6" w:space="0" w:color="000080"/>
                              <w:bottom w:val="single" w:sz="6" w:space="0" w:color="000080"/>
                              <w:right w:val="single" w:sz="6" w:space="0" w:color="000080"/>
                            </w:tcBorders>
                          </w:tcPr>
                          <w:p w14:paraId="1161C2E1" w14:textId="77777777" w:rsidR="00051E3D" w:rsidRDefault="00051E3D" w:rsidP="0028453C">
                            <w:r>
                              <w:t>Full Name &amp; Signature</w:t>
                            </w:r>
                          </w:p>
                        </w:tc>
                      </w:tr>
                      <w:tr w:rsidR="00051E3D" w14:paraId="40D1A5ED" w14:textId="77777777" w:rsidTr="0028453C">
                        <w:trPr>
                          <w:trHeight w:val="349"/>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6E790488" w14:textId="77777777" w:rsidR="00051E3D" w:rsidRDefault="00051E3D" w:rsidP="0028453C">
                            <w:pPr>
                              <w:jc w:val="center"/>
                            </w:pPr>
                            <w:proofErr w:type="spellStart"/>
                            <w:r>
                              <w:t>Folley’s</w:t>
                            </w:r>
                            <w:proofErr w:type="spellEnd"/>
                            <w:r>
                              <w:t xml:space="preserve"> catheterization</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33AFB757"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771947A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1FDF3467"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50EA1FC5" w14:textId="77777777" w:rsidR="00051E3D" w:rsidRDefault="00051E3D" w:rsidP="0028453C"/>
                        </w:tc>
                      </w:tr>
                      <w:tr w:rsidR="00051E3D" w14:paraId="1B5E158E" w14:textId="77777777" w:rsidTr="0028453C">
                        <w:trPr>
                          <w:trHeight w:val="333"/>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45D75B60" w14:textId="77777777" w:rsidR="00051E3D" w:rsidRDefault="00051E3D" w:rsidP="0028453C">
                            <w:pPr>
                              <w:jc w:val="center"/>
                            </w:pPr>
                            <w:r>
                              <w:t>NGT insertion</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71D94963"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37E1612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5C594805"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682CD7C2" w14:textId="77777777" w:rsidR="00051E3D" w:rsidRDefault="00051E3D" w:rsidP="0028453C"/>
                        </w:tc>
                      </w:tr>
                      <w:tr w:rsidR="00051E3D" w14:paraId="706F2C80" w14:textId="77777777" w:rsidTr="0028453C">
                        <w:trPr>
                          <w:trHeight w:val="310"/>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036DA788" w14:textId="77777777" w:rsidR="00051E3D" w:rsidRDefault="00051E3D" w:rsidP="0028453C">
                            <w:pPr>
                              <w:jc w:val="center"/>
                            </w:pPr>
                            <w:r>
                              <w:t>PR exam</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20C0AFB3"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1B212EB6"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6309B6EF"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06BBDF38" w14:textId="77777777" w:rsidR="00051E3D" w:rsidRDefault="00051E3D" w:rsidP="0028453C"/>
                        </w:tc>
                      </w:tr>
                      <w:tr w:rsidR="00051E3D" w14:paraId="3B406A26" w14:textId="77777777" w:rsidTr="0028453C">
                        <w:trPr>
                          <w:cnfStyle w:val="010000000000" w:firstRow="0" w:lastRow="1" w:firstColumn="0" w:lastColumn="0" w:oddVBand="0" w:evenVBand="0" w:oddHBand="0" w:evenHBand="0" w:firstRowFirstColumn="0" w:firstRowLastColumn="0" w:lastRowFirstColumn="0" w:lastRowLastColumn="0"/>
                          <w:trHeight w:val="372"/>
                        </w:trPr>
                        <w:tc>
                          <w:tcPr>
                            <w:tcW w:w="1975" w:type="dxa"/>
                            <w:tcBorders>
                              <w:top w:val="single" w:sz="6" w:space="0" w:color="000080"/>
                              <w:left w:val="single" w:sz="6" w:space="0" w:color="000080"/>
                              <w:bottom w:val="single" w:sz="6" w:space="0" w:color="000080"/>
                              <w:right w:val="single" w:sz="6" w:space="0" w:color="000080"/>
                            </w:tcBorders>
                            <w:shd w:val="clear" w:color="auto" w:fill="auto"/>
                            <w:vAlign w:val="center"/>
                          </w:tcPr>
                          <w:p w14:paraId="740B1D70" w14:textId="77777777" w:rsidR="00051E3D" w:rsidRDefault="00051E3D" w:rsidP="0028453C">
                            <w:pPr>
                              <w:jc w:val="center"/>
                              <w:rPr>
                                <w:b w:val="0"/>
                                <w:bCs w:val="0"/>
                              </w:rPr>
                            </w:pPr>
                            <w:r>
                              <w:rPr>
                                <w:b w:val="0"/>
                                <w:bCs w:val="0"/>
                              </w:rPr>
                              <w:t>Rectal enema</w:t>
                            </w:r>
                          </w:p>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6975441A"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52C2815F" w14:textId="77777777" w:rsidR="00051E3D" w:rsidRDefault="00051E3D" w:rsidP="0028453C"/>
                        </w:tc>
                        <w:tc>
                          <w:tcPr>
                            <w:tcW w:w="1975" w:type="dxa"/>
                            <w:tcBorders>
                              <w:top w:val="single" w:sz="6" w:space="0" w:color="000080"/>
                              <w:left w:val="single" w:sz="6" w:space="0" w:color="000080"/>
                              <w:bottom w:val="single" w:sz="6" w:space="0" w:color="000080"/>
                              <w:right w:val="single" w:sz="6" w:space="0" w:color="000080"/>
                            </w:tcBorders>
                            <w:shd w:val="clear" w:color="auto" w:fill="auto"/>
                          </w:tcPr>
                          <w:p w14:paraId="0AE9F0E2"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76" w:type="dxa"/>
                            <w:tcBorders>
                              <w:top w:val="single" w:sz="6" w:space="0" w:color="000080"/>
                              <w:left w:val="single" w:sz="6" w:space="0" w:color="000080"/>
                              <w:bottom w:val="single" w:sz="6" w:space="0" w:color="000080"/>
                              <w:right w:val="single" w:sz="6" w:space="0" w:color="000080"/>
                            </w:tcBorders>
                            <w:shd w:val="clear" w:color="auto" w:fill="auto"/>
                          </w:tcPr>
                          <w:p w14:paraId="4BCAB9A2" w14:textId="77777777" w:rsidR="00051E3D" w:rsidRDefault="00051E3D" w:rsidP="0028453C"/>
                        </w:tc>
                      </w:tr>
                    </w:tbl>
                    <w:p w14:paraId="3134F5AB" w14:textId="77777777" w:rsidR="00051E3D" w:rsidRDefault="00051E3D" w:rsidP="0028453C"/>
                    <w:p w14:paraId="57C16DFF" w14:textId="77777777" w:rsidR="00051E3D" w:rsidRPr="00992263" w:rsidRDefault="00051E3D" w:rsidP="0028453C">
                      <w:pPr>
                        <w:rPr>
                          <w:b/>
                          <w:bCs/>
                        </w:rPr>
                      </w:pPr>
                      <w:r>
                        <w:rPr>
                          <w:b/>
                          <w:bCs/>
                        </w:rPr>
                        <w:t>Procedures attended by the student</w:t>
                      </w:r>
                    </w:p>
                    <w:tbl>
                      <w:tblPr>
                        <w:tblStyle w:val="TableGrid8"/>
                        <w:tblW w:w="0" w:type="auto"/>
                        <w:tblLook w:val="01E0" w:firstRow="1" w:lastRow="1" w:firstColumn="1" w:lastColumn="1" w:noHBand="0" w:noVBand="0"/>
                      </w:tblPr>
                      <w:tblGrid>
                        <w:gridCol w:w="1927"/>
                        <w:gridCol w:w="1927"/>
                        <w:gridCol w:w="1927"/>
                        <w:gridCol w:w="1927"/>
                        <w:gridCol w:w="1929"/>
                      </w:tblGrid>
                      <w:tr w:rsidR="00051E3D" w14:paraId="5B349F53" w14:textId="77777777" w:rsidTr="0028453C">
                        <w:trPr>
                          <w:cnfStyle w:val="100000000000" w:firstRow="1" w:lastRow="0" w:firstColumn="0" w:lastColumn="0" w:oddVBand="0" w:evenVBand="0" w:oddHBand="0" w:evenHBand="0" w:firstRowFirstColumn="0" w:firstRowLastColumn="0" w:lastRowFirstColumn="0" w:lastRowLastColumn="0"/>
                          <w:trHeight w:val="153"/>
                        </w:trPr>
                        <w:tc>
                          <w:tcPr>
                            <w:tcW w:w="1927" w:type="dxa"/>
                            <w:tcBorders>
                              <w:top w:val="single" w:sz="6" w:space="0" w:color="000080"/>
                              <w:left w:val="single" w:sz="6" w:space="0" w:color="000080"/>
                              <w:bottom w:val="single" w:sz="6" w:space="0" w:color="000080"/>
                              <w:right w:val="single" w:sz="6" w:space="0" w:color="000080"/>
                            </w:tcBorders>
                          </w:tcPr>
                          <w:p w14:paraId="32A5B76A" w14:textId="77777777" w:rsidR="00051E3D" w:rsidRDefault="00051E3D" w:rsidP="0028453C">
                            <w:r>
                              <w:t>The procedure</w:t>
                            </w:r>
                          </w:p>
                        </w:tc>
                        <w:tc>
                          <w:tcPr>
                            <w:cnfStyle w:val="000100000000" w:firstRow="0" w:lastRow="0" w:firstColumn="0" w:lastColumn="1" w:oddVBand="0" w:evenVBand="0" w:oddHBand="0" w:evenHBand="0" w:firstRowFirstColumn="0" w:firstRowLastColumn="0" w:lastRowFirstColumn="0" w:lastRowLastColumn="0"/>
                            <w:tcW w:w="7710" w:type="dxa"/>
                            <w:gridSpan w:val="4"/>
                            <w:tcBorders>
                              <w:top w:val="single" w:sz="6" w:space="0" w:color="000080"/>
                              <w:left w:val="single" w:sz="6" w:space="0" w:color="000080"/>
                              <w:bottom w:val="single" w:sz="6" w:space="0" w:color="000080"/>
                              <w:right w:val="single" w:sz="6" w:space="0" w:color="000080"/>
                            </w:tcBorders>
                          </w:tcPr>
                          <w:p w14:paraId="1A7A26F1" w14:textId="77777777" w:rsidR="00051E3D" w:rsidRDefault="00051E3D" w:rsidP="0028453C">
                            <w:r>
                              <w:t>Full Name &amp; Signature</w:t>
                            </w:r>
                          </w:p>
                        </w:tc>
                      </w:tr>
                      <w:tr w:rsidR="00051E3D" w14:paraId="7422408B" w14:textId="77777777" w:rsidTr="0028453C">
                        <w:trPr>
                          <w:trHeight w:val="498"/>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0CD120B3" w14:textId="77777777" w:rsidR="00051E3D" w:rsidRDefault="00051E3D" w:rsidP="0028453C">
                            <w:pPr>
                              <w:jc w:val="center"/>
                            </w:pPr>
                            <w:r>
                              <w:t>Chest tube insertion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DE03BEF"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E680F8D"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692951E3"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71375E1C" w14:textId="77777777" w:rsidR="00051E3D" w:rsidRDefault="00051E3D" w:rsidP="0028453C"/>
                        </w:tc>
                      </w:tr>
                      <w:tr w:rsidR="00051E3D" w14:paraId="401C12C7"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611315BF" w14:textId="77777777" w:rsidR="00051E3D" w:rsidRDefault="00051E3D" w:rsidP="0028453C">
                            <w:pPr>
                              <w:jc w:val="center"/>
                            </w:pPr>
                            <w:r>
                              <w:t>Endotracheal Intubation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43626F7"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C819EC2"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3B447D4"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26345135" w14:textId="77777777" w:rsidR="00051E3D" w:rsidRDefault="00051E3D" w:rsidP="0028453C"/>
                        </w:tc>
                      </w:tr>
                      <w:tr w:rsidR="00051E3D" w14:paraId="324235AC"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100942CC" w14:textId="77777777" w:rsidR="00051E3D" w:rsidRDefault="00051E3D" w:rsidP="0028453C">
                            <w:pPr>
                              <w:jc w:val="center"/>
                            </w:pPr>
                            <w:r>
                              <w:t>I &amp;D of skin abscess</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E54522B"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3E10F18"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3C0CCC88"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520F5BD1" w14:textId="77777777" w:rsidR="00051E3D" w:rsidRDefault="00051E3D" w:rsidP="0028453C"/>
                        </w:tc>
                      </w:tr>
                      <w:tr w:rsidR="00051E3D" w14:paraId="6A5AFAE1"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111CBAC" w14:textId="77777777" w:rsidR="00051E3D" w:rsidRDefault="00051E3D" w:rsidP="0028453C">
                            <w:pPr>
                              <w:jc w:val="center"/>
                            </w:pPr>
                            <w:r>
                              <w:t>FNA Biopsy</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2BF4434"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EA833A4"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5D1EFA0"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01E286D3" w14:textId="77777777" w:rsidR="00051E3D" w:rsidRDefault="00051E3D" w:rsidP="0028453C"/>
                        </w:tc>
                      </w:tr>
                      <w:tr w:rsidR="00051E3D" w14:paraId="272B96F1" w14:textId="77777777" w:rsidTr="0028453C">
                        <w:trPr>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3F578CB7" w14:textId="77777777" w:rsidR="00051E3D" w:rsidRDefault="00051E3D" w:rsidP="0028453C">
                            <w:pPr>
                              <w:jc w:val="center"/>
                            </w:pPr>
                            <w:proofErr w:type="spellStart"/>
                            <w:r>
                              <w:t>Anoscopy</w:t>
                            </w:r>
                            <w:proofErr w:type="spellEnd"/>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CBE2671"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5D58E59" w14:textId="77777777" w:rsidR="00051E3D" w:rsidRDefault="00051E3D" w:rsidP="0028453C"/>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2CC2C93F" w14:textId="77777777" w:rsidR="00051E3D" w:rsidRDefault="00051E3D" w:rsidP="0028453C"/>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47AF325B" w14:textId="77777777" w:rsidR="00051E3D" w:rsidRDefault="00051E3D" w:rsidP="0028453C"/>
                        </w:tc>
                      </w:tr>
                      <w:tr w:rsidR="00051E3D" w14:paraId="0BEB53D0" w14:textId="77777777" w:rsidTr="0028453C">
                        <w:trPr>
                          <w:cnfStyle w:val="010000000000" w:firstRow="0" w:lastRow="1" w:firstColumn="0" w:lastColumn="0" w:oddVBand="0" w:evenVBand="0" w:oddHBand="0" w:evenHBand="0" w:firstRowFirstColumn="0" w:firstRowLastColumn="0" w:lastRowFirstColumn="0" w:lastRowLastColumn="0"/>
                          <w:trHeight w:val="602"/>
                        </w:trPr>
                        <w:tc>
                          <w:tcPr>
                            <w:tcW w:w="192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4E4A52C6" w14:textId="77777777" w:rsidR="00051E3D" w:rsidRDefault="00051E3D" w:rsidP="0028453C">
                            <w:pPr>
                              <w:jc w:val="center"/>
                              <w:rPr>
                                <w:b w:val="0"/>
                                <w:bCs w:val="0"/>
                              </w:rPr>
                            </w:pPr>
                            <w:r>
                              <w:rPr>
                                <w:b w:val="0"/>
                                <w:bCs w:val="0"/>
                              </w:rPr>
                              <w:t>Central line insertion</w:t>
                            </w: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14564AC0" w14:textId="77777777" w:rsidR="00051E3D" w:rsidRDefault="00051E3D" w:rsidP="0028453C">
                            <w:pPr>
                              <w:rPr>
                                <w:b w:val="0"/>
                                <w:bCs w:val="0"/>
                              </w:rPr>
                            </w:pP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4D7E72E7" w14:textId="77777777" w:rsidR="00051E3D" w:rsidRDefault="00051E3D" w:rsidP="0028453C">
                            <w:pPr>
                              <w:rPr>
                                <w:b w:val="0"/>
                                <w:bCs w:val="0"/>
                              </w:rPr>
                            </w:pPr>
                          </w:p>
                        </w:tc>
                        <w:tc>
                          <w:tcPr>
                            <w:tcW w:w="1927" w:type="dxa"/>
                            <w:tcBorders>
                              <w:top w:val="single" w:sz="6" w:space="0" w:color="000080"/>
                              <w:left w:val="single" w:sz="6" w:space="0" w:color="000080"/>
                              <w:bottom w:val="single" w:sz="6" w:space="0" w:color="000080"/>
                              <w:right w:val="single" w:sz="6" w:space="0" w:color="000080"/>
                            </w:tcBorders>
                            <w:shd w:val="clear" w:color="auto" w:fill="auto"/>
                          </w:tcPr>
                          <w:p w14:paraId="070AE8E1" w14:textId="77777777" w:rsidR="00051E3D" w:rsidRDefault="00051E3D" w:rsidP="0028453C">
                            <w:pPr>
                              <w:rPr>
                                <w:b w:val="0"/>
                                <w:bCs w:val="0"/>
                              </w:rPr>
                            </w:pPr>
                          </w:p>
                        </w:tc>
                        <w:tc>
                          <w:tcPr>
                            <w:cnfStyle w:val="000100000000" w:firstRow="0" w:lastRow="0" w:firstColumn="0" w:lastColumn="1" w:oddVBand="0" w:evenVBand="0" w:oddHBand="0" w:evenHBand="0" w:firstRowFirstColumn="0" w:firstRowLastColumn="0" w:lastRowFirstColumn="0" w:lastRowLastColumn="0"/>
                            <w:tcW w:w="1928" w:type="dxa"/>
                            <w:tcBorders>
                              <w:top w:val="single" w:sz="6" w:space="0" w:color="000080"/>
                              <w:left w:val="single" w:sz="6" w:space="0" w:color="000080"/>
                              <w:bottom w:val="single" w:sz="6" w:space="0" w:color="000080"/>
                              <w:right w:val="single" w:sz="6" w:space="0" w:color="000080"/>
                            </w:tcBorders>
                            <w:shd w:val="clear" w:color="auto" w:fill="auto"/>
                          </w:tcPr>
                          <w:p w14:paraId="4894B4DD" w14:textId="77777777" w:rsidR="00051E3D" w:rsidRDefault="00051E3D" w:rsidP="0028453C">
                            <w:pPr>
                              <w:rPr>
                                <w:b w:val="0"/>
                                <w:bCs w:val="0"/>
                              </w:rPr>
                            </w:pPr>
                          </w:p>
                        </w:tc>
                      </w:tr>
                    </w:tbl>
                    <w:p w14:paraId="5DFAF7A7" w14:textId="77777777" w:rsidR="00051E3D" w:rsidRDefault="00051E3D" w:rsidP="0028453C"/>
                    <w:p w14:paraId="07CFEA52" w14:textId="11387E08" w:rsidR="00051E3D" w:rsidRPr="00F532C3" w:rsidRDefault="00051E3D" w:rsidP="00F532C3">
                      <w:pPr>
                        <w:jc w:val="center"/>
                        <w:rPr>
                          <w:sz w:val="36"/>
                          <w:szCs w:val="36"/>
                        </w:rPr>
                      </w:pPr>
                    </w:p>
                  </w:txbxContent>
                </v:textbox>
                <w10:wrap anchorx="margin"/>
              </v:shape>
            </w:pict>
          </mc:Fallback>
        </mc:AlternateContent>
      </w:r>
      <w:r w:rsidR="0028453C" w:rsidRPr="0028453C">
        <w:rPr>
          <w:lang w:val="en-US"/>
        </w:rPr>
        <w:t>General Surgery</w:t>
      </w:r>
      <w:r w:rsidR="00971624" w:rsidRPr="0028453C">
        <w:rPr>
          <w:lang w:val="en-US"/>
        </w:rPr>
        <w:t xml:space="preserve"> Log book</w:t>
      </w:r>
    </w:p>
    <w:p w14:paraId="376E03A8" w14:textId="289E99C8" w:rsidR="00971624" w:rsidRDefault="00971624" w:rsidP="00531840">
      <w:pPr>
        <w:rPr>
          <w:rFonts w:asciiTheme="majorBidi" w:hAnsiTheme="majorBidi" w:cstheme="majorBidi"/>
          <w:sz w:val="24"/>
          <w:szCs w:val="24"/>
        </w:rPr>
      </w:pPr>
    </w:p>
    <w:p w14:paraId="006D8424" w14:textId="20156A75" w:rsidR="00971624" w:rsidRDefault="00971624" w:rsidP="00531840">
      <w:pPr>
        <w:rPr>
          <w:rFonts w:asciiTheme="majorBidi" w:hAnsiTheme="majorBidi" w:cstheme="majorBidi"/>
          <w:sz w:val="24"/>
          <w:szCs w:val="24"/>
        </w:rPr>
      </w:pPr>
    </w:p>
    <w:p w14:paraId="327DFA83" w14:textId="57C37382" w:rsidR="00971624" w:rsidRDefault="00971624" w:rsidP="00531840">
      <w:pPr>
        <w:rPr>
          <w:rFonts w:asciiTheme="majorBidi" w:hAnsiTheme="majorBidi" w:cstheme="majorBidi"/>
          <w:sz w:val="24"/>
          <w:szCs w:val="24"/>
        </w:rPr>
      </w:pPr>
    </w:p>
    <w:p w14:paraId="20E70D0E" w14:textId="47CF3BD7" w:rsidR="00971624" w:rsidRDefault="00971624" w:rsidP="00531840">
      <w:pPr>
        <w:rPr>
          <w:rFonts w:asciiTheme="majorBidi" w:hAnsiTheme="majorBidi" w:cstheme="majorBidi"/>
          <w:sz w:val="24"/>
          <w:szCs w:val="24"/>
        </w:rPr>
      </w:pPr>
    </w:p>
    <w:p w14:paraId="7437880F" w14:textId="16A77B8A" w:rsidR="00971624" w:rsidRDefault="00971624" w:rsidP="00531840">
      <w:pPr>
        <w:rPr>
          <w:rFonts w:asciiTheme="majorBidi" w:hAnsiTheme="majorBidi" w:cstheme="majorBidi"/>
          <w:sz w:val="24"/>
          <w:szCs w:val="24"/>
        </w:rPr>
      </w:pPr>
    </w:p>
    <w:p w14:paraId="323B29DC" w14:textId="7D3687AF" w:rsidR="00971624" w:rsidRDefault="00971624" w:rsidP="00531840">
      <w:pPr>
        <w:rPr>
          <w:rFonts w:asciiTheme="majorBidi" w:hAnsiTheme="majorBidi" w:cstheme="majorBidi"/>
          <w:sz w:val="24"/>
          <w:szCs w:val="24"/>
        </w:rPr>
      </w:pPr>
    </w:p>
    <w:p w14:paraId="30003664" w14:textId="5283469B" w:rsidR="00971624" w:rsidRDefault="0028453C" w:rsidP="00531840">
      <w:pPr>
        <w:rPr>
          <w:rFonts w:asciiTheme="majorBidi" w:hAnsiTheme="majorBidi" w:cstheme="majorBidi"/>
          <w:sz w:val="24"/>
          <w:szCs w:val="24"/>
        </w:rPr>
      </w:pPr>
      <w:r>
        <w:rPr>
          <w:rFonts w:asciiTheme="majorBidi" w:hAnsiTheme="majorBidi" w:cstheme="majorBidi"/>
          <w:sz w:val="24"/>
          <w:szCs w:val="24"/>
        </w:rPr>
        <w:br/>
      </w:r>
    </w:p>
    <w:p w14:paraId="1398F4E9" w14:textId="505BEBB3" w:rsidR="00971624" w:rsidRDefault="00971624" w:rsidP="00531840">
      <w:pPr>
        <w:rPr>
          <w:rFonts w:asciiTheme="majorBidi" w:hAnsiTheme="majorBidi" w:cstheme="majorBidi"/>
          <w:sz w:val="24"/>
          <w:szCs w:val="24"/>
        </w:rPr>
      </w:pPr>
    </w:p>
    <w:p w14:paraId="716E17A1" w14:textId="23A62520" w:rsidR="00971624" w:rsidRDefault="00971624" w:rsidP="00531840">
      <w:pPr>
        <w:rPr>
          <w:rFonts w:asciiTheme="majorBidi" w:hAnsiTheme="majorBidi" w:cstheme="majorBidi"/>
          <w:sz w:val="24"/>
          <w:szCs w:val="24"/>
        </w:rPr>
      </w:pPr>
    </w:p>
    <w:p w14:paraId="37EB11D2" w14:textId="50176CEB" w:rsidR="0028453C" w:rsidRDefault="0028453C" w:rsidP="00531840">
      <w:pPr>
        <w:rPr>
          <w:rFonts w:asciiTheme="majorBidi" w:hAnsiTheme="majorBidi" w:cstheme="majorBidi"/>
          <w:sz w:val="24"/>
          <w:szCs w:val="24"/>
        </w:rPr>
      </w:pPr>
    </w:p>
    <w:p w14:paraId="2DBA6616" w14:textId="62EB375A" w:rsidR="0028453C" w:rsidRDefault="0028453C" w:rsidP="00531840">
      <w:pPr>
        <w:rPr>
          <w:rFonts w:asciiTheme="majorBidi" w:hAnsiTheme="majorBidi" w:cstheme="majorBidi"/>
          <w:sz w:val="24"/>
          <w:szCs w:val="24"/>
        </w:rPr>
      </w:pPr>
    </w:p>
    <w:p w14:paraId="74B75DF8" w14:textId="399CF0F9" w:rsidR="0028453C" w:rsidRDefault="0028453C" w:rsidP="00531840">
      <w:pPr>
        <w:rPr>
          <w:rFonts w:asciiTheme="majorBidi" w:hAnsiTheme="majorBidi" w:cstheme="majorBidi"/>
          <w:sz w:val="24"/>
          <w:szCs w:val="24"/>
        </w:rPr>
      </w:pPr>
    </w:p>
    <w:p w14:paraId="54D5604A" w14:textId="18DBDCF0" w:rsidR="0028453C" w:rsidRDefault="0028453C" w:rsidP="00531840">
      <w:pPr>
        <w:rPr>
          <w:rFonts w:asciiTheme="majorBidi" w:hAnsiTheme="majorBidi" w:cstheme="majorBidi"/>
          <w:sz w:val="24"/>
          <w:szCs w:val="24"/>
        </w:rPr>
      </w:pPr>
    </w:p>
    <w:p w14:paraId="45B7A5CC" w14:textId="31606F4F" w:rsidR="0028453C" w:rsidRDefault="0028453C" w:rsidP="00531840">
      <w:pPr>
        <w:rPr>
          <w:rFonts w:asciiTheme="majorBidi" w:hAnsiTheme="majorBidi" w:cstheme="majorBidi"/>
          <w:sz w:val="24"/>
          <w:szCs w:val="24"/>
        </w:rPr>
      </w:pPr>
    </w:p>
    <w:p w14:paraId="5B9AE843" w14:textId="60CD45E1" w:rsidR="0028453C" w:rsidRDefault="0028453C" w:rsidP="00531840">
      <w:pPr>
        <w:rPr>
          <w:rFonts w:asciiTheme="majorBidi" w:hAnsiTheme="majorBidi" w:cstheme="majorBidi"/>
          <w:sz w:val="24"/>
          <w:szCs w:val="24"/>
        </w:rPr>
      </w:pPr>
    </w:p>
    <w:p w14:paraId="3DFEA606" w14:textId="6D34137C" w:rsidR="0028453C" w:rsidRDefault="0028453C" w:rsidP="00531840">
      <w:pPr>
        <w:rPr>
          <w:rFonts w:asciiTheme="majorBidi" w:hAnsiTheme="majorBidi" w:cstheme="majorBidi"/>
          <w:sz w:val="24"/>
          <w:szCs w:val="24"/>
        </w:rPr>
      </w:pPr>
    </w:p>
    <w:p w14:paraId="01DC7E0D" w14:textId="02DC71E6" w:rsidR="0028453C" w:rsidRDefault="0028453C" w:rsidP="00531840">
      <w:pPr>
        <w:rPr>
          <w:rFonts w:asciiTheme="majorBidi" w:hAnsiTheme="majorBidi" w:cstheme="majorBidi"/>
          <w:sz w:val="24"/>
          <w:szCs w:val="24"/>
        </w:rPr>
      </w:pPr>
    </w:p>
    <w:p w14:paraId="5E0A285F" w14:textId="46BBAE9B" w:rsidR="0028453C" w:rsidRDefault="0028453C" w:rsidP="00531840">
      <w:pPr>
        <w:rPr>
          <w:rFonts w:asciiTheme="majorBidi" w:hAnsiTheme="majorBidi" w:cstheme="majorBidi"/>
          <w:sz w:val="24"/>
          <w:szCs w:val="24"/>
        </w:rPr>
      </w:pPr>
    </w:p>
    <w:p w14:paraId="29264A4D" w14:textId="3CFD2538" w:rsidR="0028453C" w:rsidRDefault="0028453C" w:rsidP="00531840">
      <w:pPr>
        <w:rPr>
          <w:rFonts w:asciiTheme="majorBidi" w:hAnsiTheme="majorBidi" w:cstheme="majorBidi"/>
          <w:sz w:val="24"/>
          <w:szCs w:val="24"/>
        </w:rPr>
      </w:pPr>
    </w:p>
    <w:p w14:paraId="5689A67D" w14:textId="79C4FEBF" w:rsidR="0028453C" w:rsidRDefault="0028453C" w:rsidP="00531840">
      <w:pPr>
        <w:rPr>
          <w:rFonts w:asciiTheme="majorBidi" w:hAnsiTheme="majorBidi" w:cstheme="majorBidi"/>
          <w:sz w:val="24"/>
          <w:szCs w:val="24"/>
        </w:rPr>
      </w:pPr>
    </w:p>
    <w:p w14:paraId="156DD076" w14:textId="30E30813" w:rsidR="0028453C" w:rsidRDefault="0028453C" w:rsidP="00531840">
      <w:pPr>
        <w:rPr>
          <w:rFonts w:asciiTheme="majorBidi" w:hAnsiTheme="majorBidi" w:cstheme="majorBidi"/>
          <w:sz w:val="24"/>
          <w:szCs w:val="24"/>
        </w:rPr>
      </w:pPr>
    </w:p>
    <w:p w14:paraId="10B98624" w14:textId="385BC043" w:rsidR="0028453C" w:rsidRDefault="0028453C" w:rsidP="00531840">
      <w:pPr>
        <w:rPr>
          <w:rFonts w:asciiTheme="majorBidi" w:hAnsiTheme="majorBidi" w:cstheme="majorBidi"/>
          <w:sz w:val="24"/>
          <w:szCs w:val="24"/>
        </w:rPr>
      </w:pPr>
    </w:p>
    <w:p w14:paraId="32EB921F" w14:textId="1251898E" w:rsidR="0028453C" w:rsidRDefault="0028453C" w:rsidP="00531840">
      <w:pPr>
        <w:rPr>
          <w:rFonts w:asciiTheme="majorBidi" w:hAnsiTheme="majorBidi" w:cstheme="majorBidi"/>
          <w:sz w:val="24"/>
          <w:szCs w:val="24"/>
        </w:rPr>
      </w:pPr>
    </w:p>
    <w:p w14:paraId="5D16BB57" w14:textId="4C1DDFA2" w:rsidR="0028453C" w:rsidRDefault="0028453C" w:rsidP="00531840">
      <w:pPr>
        <w:rPr>
          <w:rFonts w:asciiTheme="majorBidi" w:hAnsiTheme="majorBidi" w:cstheme="majorBidi"/>
          <w:sz w:val="24"/>
          <w:szCs w:val="24"/>
        </w:rPr>
      </w:pPr>
    </w:p>
    <w:p w14:paraId="31191A53" w14:textId="2B13BF24" w:rsidR="0028453C" w:rsidRDefault="0028453C" w:rsidP="00531840">
      <w:pPr>
        <w:rPr>
          <w:rFonts w:asciiTheme="majorBidi" w:hAnsiTheme="majorBidi" w:cstheme="majorBidi"/>
          <w:sz w:val="24"/>
          <w:szCs w:val="24"/>
        </w:rPr>
      </w:pPr>
    </w:p>
    <w:p w14:paraId="2F988B84" w14:textId="0A2D0CB7" w:rsidR="0028453C" w:rsidRDefault="0028453C" w:rsidP="00531840">
      <w:pPr>
        <w:rPr>
          <w:rFonts w:asciiTheme="majorBidi" w:hAnsiTheme="majorBidi" w:cstheme="majorBidi"/>
          <w:sz w:val="24"/>
          <w:szCs w:val="24"/>
        </w:rPr>
      </w:pPr>
    </w:p>
    <w:p w14:paraId="7D4D8013" w14:textId="77777777" w:rsidR="0028453C" w:rsidRPr="00D400AD" w:rsidRDefault="0028453C"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1F5CE035" w14:textId="6B4C6960"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14:paraId="5D767ECF" w14:textId="019FDCAF"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4D1B9C72" w14:textId="5DF7B77F" w:rsidR="0094400C" w:rsidRPr="0094400C" w:rsidRDefault="0094400C" w:rsidP="00A300F0">
            <w:pPr>
              <w:pStyle w:val="ListParagraph"/>
              <w:numPr>
                <w:ilvl w:val="0"/>
                <w:numId w:val="19"/>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14:paraId="0CB57596" w14:textId="77F59BF6" w:rsidR="0094400C" w:rsidRPr="0094400C" w:rsidRDefault="0094400C" w:rsidP="00A300F0">
            <w:pPr>
              <w:pStyle w:val="ListParagraph"/>
              <w:numPr>
                <w:ilvl w:val="0"/>
                <w:numId w:val="19"/>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69133C50" w14:textId="2FEEA5B1"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14:paraId="7678BE33" w14:textId="1192193A"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required to fill the Log book </w:t>
      </w:r>
      <w:r w:rsidR="00971624">
        <w:rPr>
          <w:rFonts w:ascii="Times New Roman" w:hAnsi="Times New Roman" w:cs="Times New Roman"/>
          <w:sz w:val="24"/>
          <w:szCs w:val="24"/>
          <w:lang w:val="en-GB" w:bidi="ar-JO"/>
        </w:rPr>
        <w:t xml:space="preserve">in </w:t>
      </w:r>
      <w:r w:rsidRPr="002B7CE1">
        <w:rPr>
          <w:rFonts w:ascii="Times New Roman" w:hAnsi="Times New Roman" w:cs="Times New Roman"/>
          <w:sz w:val="24"/>
          <w:szCs w:val="24"/>
          <w:lang w:val="en-GB" w:bidi="ar-JO"/>
        </w:rPr>
        <w:t>by the end of their Clerkship.</w:t>
      </w:r>
    </w:p>
    <w:sectPr w:rsidR="002B7CE1" w:rsidRPr="002B7CE1" w:rsidSect="001C574F">
      <w:headerReference w:type="default" r:id="rId11"/>
      <w:footerReference w:type="default" r:id="rId12"/>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3F47" w14:textId="77777777" w:rsidR="00AC7AA6" w:rsidRDefault="00AC7AA6" w:rsidP="004A613F">
      <w:pPr>
        <w:spacing w:after="0" w:line="240" w:lineRule="auto"/>
      </w:pPr>
      <w:r>
        <w:separator/>
      </w:r>
    </w:p>
  </w:endnote>
  <w:endnote w:type="continuationSeparator" w:id="0">
    <w:p w14:paraId="1F4C7C26" w14:textId="77777777" w:rsidR="00AC7AA6" w:rsidRDefault="00AC7AA6"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111AB19E" w:rsidR="00051E3D" w:rsidRDefault="00051E3D">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260ABD">
              <w:rPr>
                <w:rFonts w:asciiTheme="majorBidi" w:hAnsiTheme="majorBidi" w:cstheme="majorBidi"/>
                <w:b/>
                <w:bCs/>
                <w:noProof/>
              </w:rPr>
              <w:t>24</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260ABD">
              <w:rPr>
                <w:rFonts w:asciiTheme="majorBidi" w:hAnsiTheme="majorBidi" w:cstheme="majorBidi"/>
                <w:b/>
                <w:bCs/>
                <w:noProof/>
              </w:rPr>
              <w:t>24</w:t>
            </w:r>
            <w:r w:rsidRPr="00BA4219">
              <w:rPr>
                <w:rFonts w:asciiTheme="majorBidi" w:hAnsiTheme="majorBidi" w:cstheme="majorBidi"/>
                <w:b/>
                <w:bCs/>
              </w:rPr>
              <w:fldChar w:fldCharType="end"/>
            </w:r>
          </w:p>
        </w:sdtContent>
      </w:sdt>
    </w:sdtContent>
  </w:sdt>
  <w:p w14:paraId="473E89B3" w14:textId="62BB97C4" w:rsidR="00051E3D" w:rsidRPr="00600C43" w:rsidRDefault="00051E3D">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01E4" w14:textId="77777777" w:rsidR="00AC7AA6" w:rsidRDefault="00AC7AA6" w:rsidP="004A613F">
      <w:pPr>
        <w:spacing w:after="0" w:line="240" w:lineRule="auto"/>
      </w:pPr>
      <w:r>
        <w:separator/>
      </w:r>
    </w:p>
  </w:footnote>
  <w:footnote w:type="continuationSeparator" w:id="0">
    <w:p w14:paraId="4C7F7BDF" w14:textId="77777777" w:rsidR="00AC7AA6" w:rsidRDefault="00AC7AA6"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6126" w14:textId="1D821CEF" w:rsidR="00051E3D" w:rsidRPr="00C22002" w:rsidRDefault="00051E3D"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051E3D" w:rsidRPr="007F123B" w:rsidRDefault="00051E3D"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051E3D" w:rsidRPr="007F123B" w:rsidRDefault="00051E3D"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051E3D" w:rsidRPr="007F123B" w:rsidRDefault="00051E3D"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051E3D" w:rsidRPr="00715BF0" w:rsidRDefault="00051E3D"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40D1DD" id="_x0000_t202" coordsize="21600,21600" o:spt="202" path="m,l,21600r21600,l21600,xe">
              <v:stroke joinstyle="miter"/>
              <v:path gradientshapeok="t" o:connecttype="rect"/>
            </v:shapetype>
            <v:shape id="Text Box 2" o:spid="_x0000_s1030"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051E3D" w:rsidRPr="007F123B" w:rsidRDefault="00051E3D"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051E3D" w:rsidRPr="007F123B" w:rsidRDefault="00051E3D"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051E3D" w:rsidRPr="007F123B" w:rsidRDefault="00051E3D"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051E3D" w:rsidRPr="00715BF0" w:rsidRDefault="00051E3D"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051E3D" w:rsidRPr="007F123B" w:rsidRDefault="00051E3D"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051E3D" w:rsidRPr="00223E52" w:rsidRDefault="00051E3D"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051E3D" w:rsidRPr="007F123B" w:rsidRDefault="00051E3D"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051E3D" w:rsidRPr="00865412" w:rsidRDefault="00051E3D"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C3C7F9" id="_x0000_s1031"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051E3D" w:rsidRPr="007F123B" w:rsidRDefault="00051E3D"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051E3D" w:rsidRPr="00223E52" w:rsidRDefault="00051E3D"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051E3D" w:rsidRPr="007F123B" w:rsidRDefault="00051E3D"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051E3D" w:rsidRPr="00865412" w:rsidRDefault="00051E3D"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91C71F"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051E3D" w:rsidRPr="002F6694" w:rsidRDefault="00051E3D"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AF3EF7"/>
    <w:multiLevelType w:val="hybridMultilevel"/>
    <w:tmpl w:val="6C2E78D8"/>
    <w:lvl w:ilvl="0" w:tplc="4C7A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9EB"/>
    <w:multiLevelType w:val="hybridMultilevel"/>
    <w:tmpl w:val="C46049D8"/>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D273B"/>
    <w:multiLevelType w:val="hybridMultilevel"/>
    <w:tmpl w:val="55342910"/>
    <w:lvl w:ilvl="0" w:tplc="61CC3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6571E"/>
    <w:multiLevelType w:val="hybridMultilevel"/>
    <w:tmpl w:val="CC927F74"/>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C363E"/>
    <w:multiLevelType w:val="hybridMultilevel"/>
    <w:tmpl w:val="BF665F72"/>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504C"/>
    <w:multiLevelType w:val="hybridMultilevel"/>
    <w:tmpl w:val="86143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2847B02"/>
    <w:multiLevelType w:val="hybridMultilevel"/>
    <w:tmpl w:val="FFDAF510"/>
    <w:lvl w:ilvl="0" w:tplc="C92C1556">
      <w:start w:val="5"/>
      <w:numFmt w:val="bullet"/>
      <w:lvlText w:val=""/>
      <w:lvlJc w:val="left"/>
      <w:pPr>
        <w:tabs>
          <w:tab w:val="num" w:pos="720"/>
        </w:tabs>
        <w:ind w:left="720" w:hanging="360"/>
      </w:pPr>
      <w:rPr>
        <w:rFonts w:ascii="Symbol" w:eastAsia="Times New Roman" w:hAnsi="Symbol" w:cs="Traditional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44473"/>
    <w:multiLevelType w:val="hybridMultilevel"/>
    <w:tmpl w:val="D22A508C"/>
    <w:lvl w:ilvl="0" w:tplc="C92C1556">
      <w:start w:val="5"/>
      <w:numFmt w:val="bullet"/>
      <w:lvlText w:val=""/>
      <w:lvlJc w:val="left"/>
      <w:pPr>
        <w:tabs>
          <w:tab w:val="num" w:pos="855"/>
        </w:tabs>
        <w:ind w:left="855" w:hanging="360"/>
      </w:pPr>
      <w:rPr>
        <w:rFonts w:ascii="Symbol" w:eastAsia="Times New Roman" w:hAnsi="Symbol" w:cs="Traditional Arabic"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2" w15:restartNumberingAfterBreak="0">
    <w:nsid w:val="1B3E4681"/>
    <w:multiLevelType w:val="hybridMultilevel"/>
    <w:tmpl w:val="06764300"/>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179C0"/>
    <w:multiLevelType w:val="hybridMultilevel"/>
    <w:tmpl w:val="93AA706E"/>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223FD3"/>
    <w:multiLevelType w:val="hybridMultilevel"/>
    <w:tmpl w:val="67FEF81A"/>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02677"/>
    <w:multiLevelType w:val="hybridMultilevel"/>
    <w:tmpl w:val="B0960B8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955F9"/>
    <w:multiLevelType w:val="hybridMultilevel"/>
    <w:tmpl w:val="7A44EE4E"/>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1EB1"/>
    <w:multiLevelType w:val="hybridMultilevel"/>
    <w:tmpl w:val="76203044"/>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B61D61"/>
    <w:multiLevelType w:val="hybridMultilevel"/>
    <w:tmpl w:val="9FC6E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7519F8"/>
    <w:multiLevelType w:val="hybridMultilevel"/>
    <w:tmpl w:val="09AA3D74"/>
    <w:lvl w:ilvl="0" w:tplc="6DDAA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ADA7362"/>
    <w:multiLevelType w:val="hybridMultilevel"/>
    <w:tmpl w:val="9508C53E"/>
    <w:lvl w:ilvl="0" w:tplc="C7EE9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8E467B"/>
    <w:multiLevelType w:val="hybridMultilevel"/>
    <w:tmpl w:val="4E382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D0B7F82"/>
    <w:multiLevelType w:val="hybridMultilevel"/>
    <w:tmpl w:val="FC36582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3F8C243F"/>
    <w:multiLevelType w:val="hybridMultilevel"/>
    <w:tmpl w:val="AC281A58"/>
    <w:lvl w:ilvl="0" w:tplc="62EA49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53B341F"/>
    <w:multiLevelType w:val="hybridMultilevel"/>
    <w:tmpl w:val="6E565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32"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FBD42FB"/>
    <w:multiLevelType w:val="hybridMultilevel"/>
    <w:tmpl w:val="EF02C1F6"/>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174EA6"/>
    <w:multiLevelType w:val="hybridMultilevel"/>
    <w:tmpl w:val="7BC2466A"/>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A3158AA"/>
    <w:multiLevelType w:val="hybridMultilevel"/>
    <w:tmpl w:val="3282FAB2"/>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5334DB"/>
    <w:multiLevelType w:val="hybridMultilevel"/>
    <w:tmpl w:val="769CA3E8"/>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300BA"/>
    <w:multiLevelType w:val="hybridMultilevel"/>
    <w:tmpl w:val="4F422714"/>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15314"/>
    <w:multiLevelType w:val="hybridMultilevel"/>
    <w:tmpl w:val="97BECDDA"/>
    <w:lvl w:ilvl="0" w:tplc="6EE824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9EB3806"/>
    <w:multiLevelType w:val="hybridMultilevel"/>
    <w:tmpl w:val="81D080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62069A"/>
    <w:multiLevelType w:val="hybridMultilevel"/>
    <w:tmpl w:val="A3709086"/>
    <w:lvl w:ilvl="0" w:tplc="F3D4B7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88A264C"/>
    <w:multiLevelType w:val="multilevel"/>
    <w:tmpl w:val="63E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CAE"/>
    <w:multiLevelType w:val="hybridMultilevel"/>
    <w:tmpl w:val="B352EE84"/>
    <w:lvl w:ilvl="0" w:tplc="6EE824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F428F1"/>
    <w:multiLevelType w:val="hybridMultilevel"/>
    <w:tmpl w:val="969C79B2"/>
    <w:lvl w:ilvl="0" w:tplc="6EE824B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9"/>
  </w:num>
  <w:num w:numId="3">
    <w:abstractNumId w:val="32"/>
  </w:num>
  <w:num w:numId="4">
    <w:abstractNumId w:val="0"/>
  </w:num>
  <w:num w:numId="5">
    <w:abstractNumId w:val="34"/>
  </w:num>
  <w:num w:numId="6">
    <w:abstractNumId w:val="37"/>
  </w:num>
  <w:num w:numId="7">
    <w:abstractNumId w:val="47"/>
  </w:num>
  <w:num w:numId="8">
    <w:abstractNumId w:val="46"/>
  </w:num>
  <w:num w:numId="9">
    <w:abstractNumId w:val="1"/>
  </w:num>
  <w:num w:numId="10">
    <w:abstractNumId w:val="9"/>
  </w:num>
  <w:num w:numId="11">
    <w:abstractNumId w:val="42"/>
  </w:num>
  <w:num w:numId="12">
    <w:abstractNumId w:val="45"/>
  </w:num>
  <w:num w:numId="13">
    <w:abstractNumId w:val="20"/>
  </w:num>
  <w:num w:numId="14">
    <w:abstractNumId w:val="33"/>
  </w:num>
  <w:num w:numId="15">
    <w:abstractNumId w:val="21"/>
  </w:num>
  <w:num w:numId="16">
    <w:abstractNumId w:val="14"/>
  </w:num>
  <w:num w:numId="17">
    <w:abstractNumId w:val="24"/>
  </w:num>
  <w:num w:numId="18">
    <w:abstractNumId w:val="7"/>
  </w:num>
  <w:num w:numId="19">
    <w:abstractNumId w:val="17"/>
  </w:num>
  <w:num w:numId="20">
    <w:abstractNumId w:val="31"/>
  </w:num>
  <w:num w:numId="21">
    <w:abstractNumId w:val="10"/>
  </w:num>
  <w:num w:numId="22">
    <w:abstractNumId w:val="8"/>
  </w:num>
  <w:num w:numId="23">
    <w:abstractNumId w:val="22"/>
  </w:num>
  <w:num w:numId="24">
    <w:abstractNumId w:val="43"/>
  </w:num>
  <w:num w:numId="25">
    <w:abstractNumId w:val="26"/>
  </w:num>
  <w:num w:numId="26">
    <w:abstractNumId w:val="30"/>
  </w:num>
  <w:num w:numId="27">
    <w:abstractNumId w:val="11"/>
  </w:num>
  <w:num w:numId="28">
    <w:abstractNumId w:val="27"/>
  </w:num>
  <w:num w:numId="29">
    <w:abstractNumId w:val="48"/>
  </w:num>
  <w:num w:numId="30">
    <w:abstractNumId w:val="16"/>
  </w:num>
  <w:num w:numId="31">
    <w:abstractNumId w:val="4"/>
  </w:num>
  <w:num w:numId="32">
    <w:abstractNumId w:val="25"/>
  </w:num>
  <w:num w:numId="33">
    <w:abstractNumId w:val="2"/>
  </w:num>
  <w:num w:numId="34">
    <w:abstractNumId w:val="28"/>
  </w:num>
  <w:num w:numId="35">
    <w:abstractNumId w:val="44"/>
  </w:num>
  <w:num w:numId="36">
    <w:abstractNumId w:val="23"/>
  </w:num>
  <w:num w:numId="37">
    <w:abstractNumId w:val="39"/>
  </w:num>
  <w:num w:numId="38">
    <w:abstractNumId w:val="6"/>
  </w:num>
  <w:num w:numId="39">
    <w:abstractNumId w:val="36"/>
  </w:num>
  <w:num w:numId="40">
    <w:abstractNumId w:val="18"/>
  </w:num>
  <w:num w:numId="41">
    <w:abstractNumId w:val="50"/>
  </w:num>
  <w:num w:numId="42">
    <w:abstractNumId w:val="40"/>
  </w:num>
  <w:num w:numId="43">
    <w:abstractNumId w:val="51"/>
  </w:num>
  <w:num w:numId="44">
    <w:abstractNumId w:val="41"/>
  </w:num>
  <w:num w:numId="45">
    <w:abstractNumId w:val="5"/>
  </w:num>
  <w:num w:numId="46">
    <w:abstractNumId w:val="3"/>
  </w:num>
  <w:num w:numId="47">
    <w:abstractNumId w:val="35"/>
  </w:num>
  <w:num w:numId="48">
    <w:abstractNumId w:val="12"/>
  </w:num>
  <w:num w:numId="49">
    <w:abstractNumId w:val="38"/>
  </w:num>
  <w:num w:numId="50">
    <w:abstractNumId w:val="13"/>
  </w:num>
  <w:num w:numId="51">
    <w:abstractNumId w:val="19"/>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F"/>
    <w:rsid w:val="00045494"/>
    <w:rsid w:val="00051E3D"/>
    <w:rsid w:val="00052DDF"/>
    <w:rsid w:val="000A00F2"/>
    <w:rsid w:val="000A7A16"/>
    <w:rsid w:val="000B01CC"/>
    <w:rsid w:val="00105BC9"/>
    <w:rsid w:val="00152F67"/>
    <w:rsid w:val="00186620"/>
    <w:rsid w:val="001A4185"/>
    <w:rsid w:val="001A5C40"/>
    <w:rsid w:val="001A731F"/>
    <w:rsid w:val="001C574F"/>
    <w:rsid w:val="001E112E"/>
    <w:rsid w:val="002158DC"/>
    <w:rsid w:val="00223E52"/>
    <w:rsid w:val="0023368E"/>
    <w:rsid w:val="00242EBA"/>
    <w:rsid w:val="002452AA"/>
    <w:rsid w:val="00260ABD"/>
    <w:rsid w:val="00276CFF"/>
    <w:rsid w:val="0028453C"/>
    <w:rsid w:val="002B0C0D"/>
    <w:rsid w:val="002B7CE1"/>
    <w:rsid w:val="002F6694"/>
    <w:rsid w:val="00321FAB"/>
    <w:rsid w:val="00337A74"/>
    <w:rsid w:val="003553DF"/>
    <w:rsid w:val="00382C86"/>
    <w:rsid w:val="00385D28"/>
    <w:rsid w:val="00387475"/>
    <w:rsid w:val="003D2CC9"/>
    <w:rsid w:val="003D4833"/>
    <w:rsid w:val="004A135B"/>
    <w:rsid w:val="004A613F"/>
    <w:rsid w:val="00520314"/>
    <w:rsid w:val="00531840"/>
    <w:rsid w:val="0055199C"/>
    <w:rsid w:val="0056198F"/>
    <w:rsid w:val="005649BF"/>
    <w:rsid w:val="00576373"/>
    <w:rsid w:val="005E2EFB"/>
    <w:rsid w:val="005E7608"/>
    <w:rsid w:val="00600C43"/>
    <w:rsid w:val="0062416B"/>
    <w:rsid w:val="006415F8"/>
    <w:rsid w:val="00675A00"/>
    <w:rsid w:val="00681EF7"/>
    <w:rsid w:val="00695233"/>
    <w:rsid w:val="006A2702"/>
    <w:rsid w:val="006E4E4C"/>
    <w:rsid w:val="0070041F"/>
    <w:rsid w:val="00701F30"/>
    <w:rsid w:val="00721B2C"/>
    <w:rsid w:val="007512CE"/>
    <w:rsid w:val="0077724F"/>
    <w:rsid w:val="007915A5"/>
    <w:rsid w:val="007E11AD"/>
    <w:rsid w:val="007F539B"/>
    <w:rsid w:val="008118D3"/>
    <w:rsid w:val="00841C15"/>
    <w:rsid w:val="00865412"/>
    <w:rsid w:val="00877B3B"/>
    <w:rsid w:val="00877CE4"/>
    <w:rsid w:val="00880020"/>
    <w:rsid w:val="008869AB"/>
    <w:rsid w:val="008A3088"/>
    <w:rsid w:val="008B27DA"/>
    <w:rsid w:val="008B3128"/>
    <w:rsid w:val="008C239C"/>
    <w:rsid w:val="008C46E9"/>
    <w:rsid w:val="008D58B6"/>
    <w:rsid w:val="008F0E86"/>
    <w:rsid w:val="0094102F"/>
    <w:rsid w:val="0094400C"/>
    <w:rsid w:val="00971624"/>
    <w:rsid w:val="009733AE"/>
    <w:rsid w:val="00973E06"/>
    <w:rsid w:val="009B7BF4"/>
    <w:rsid w:val="009E2F6B"/>
    <w:rsid w:val="009E537A"/>
    <w:rsid w:val="00A300F0"/>
    <w:rsid w:val="00A40203"/>
    <w:rsid w:val="00AC7AA6"/>
    <w:rsid w:val="00AD7183"/>
    <w:rsid w:val="00AE12DC"/>
    <w:rsid w:val="00AF4E7E"/>
    <w:rsid w:val="00B07C22"/>
    <w:rsid w:val="00B15341"/>
    <w:rsid w:val="00B27AB6"/>
    <w:rsid w:val="00B321D8"/>
    <w:rsid w:val="00B7127D"/>
    <w:rsid w:val="00BA4219"/>
    <w:rsid w:val="00BE31C5"/>
    <w:rsid w:val="00BF0CA4"/>
    <w:rsid w:val="00C20AF0"/>
    <w:rsid w:val="00C25CCA"/>
    <w:rsid w:val="00C31802"/>
    <w:rsid w:val="00C60CE6"/>
    <w:rsid w:val="00CA245F"/>
    <w:rsid w:val="00CB0C7C"/>
    <w:rsid w:val="00CC3707"/>
    <w:rsid w:val="00CC40C2"/>
    <w:rsid w:val="00CF00FF"/>
    <w:rsid w:val="00D04E03"/>
    <w:rsid w:val="00D215AE"/>
    <w:rsid w:val="00D400AD"/>
    <w:rsid w:val="00D64D1F"/>
    <w:rsid w:val="00D73A5C"/>
    <w:rsid w:val="00DA2D1F"/>
    <w:rsid w:val="00E174C3"/>
    <w:rsid w:val="00E23A37"/>
    <w:rsid w:val="00E55A50"/>
    <w:rsid w:val="00E72692"/>
    <w:rsid w:val="00EF685E"/>
    <w:rsid w:val="00F25828"/>
    <w:rsid w:val="00F35C79"/>
    <w:rsid w:val="00F36D8C"/>
    <w:rsid w:val="00F472A5"/>
    <w:rsid w:val="00F532C3"/>
    <w:rsid w:val="00F84E6E"/>
    <w:rsid w:val="00FF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81721F5"/>
  <w15:docId w15:val="{754CD209-7CE6-4262-A22C-3FDBFBB6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table" w:styleId="TableGrid8">
    <w:name w:val="Table Grid 8"/>
    <w:basedOn w:val="TableNormal"/>
    <w:rsid w:val="0028453C"/>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1460">
      <w:bodyDiv w:val="1"/>
      <w:marLeft w:val="0"/>
      <w:marRight w:val="0"/>
      <w:marTop w:val="0"/>
      <w:marBottom w:val="0"/>
      <w:divBdr>
        <w:top w:val="none" w:sz="0" w:space="0" w:color="auto"/>
        <w:left w:val="none" w:sz="0" w:space="0" w:color="auto"/>
        <w:bottom w:val="none" w:sz="0" w:space="0" w:color="auto"/>
        <w:right w:val="none" w:sz="0" w:space="0" w:color="auto"/>
      </w:divBdr>
      <w:divsChild>
        <w:div w:id="1377387706">
          <w:marLeft w:val="0"/>
          <w:marRight w:val="0"/>
          <w:marTop w:val="0"/>
          <w:marBottom w:val="330"/>
          <w:divBdr>
            <w:top w:val="none" w:sz="0" w:space="0" w:color="auto"/>
            <w:left w:val="none" w:sz="0" w:space="0" w:color="auto"/>
            <w:bottom w:val="none" w:sz="0" w:space="0" w:color="auto"/>
            <w:right w:val="none" w:sz="0" w:space="0" w:color="auto"/>
          </w:divBdr>
        </w:div>
        <w:div w:id="645627653">
          <w:marLeft w:val="0"/>
          <w:marRight w:val="0"/>
          <w:marTop w:val="90"/>
          <w:marBottom w:val="0"/>
          <w:divBdr>
            <w:top w:val="none" w:sz="0" w:space="0" w:color="auto"/>
            <w:left w:val="none" w:sz="0" w:space="0" w:color="auto"/>
            <w:bottom w:val="none" w:sz="0" w:space="0" w:color="auto"/>
            <w:right w:val="none" w:sz="0" w:space="0" w:color="auto"/>
          </w:divBdr>
        </w:div>
      </w:divsChild>
    </w:div>
    <w:div w:id="184562694">
      <w:bodyDiv w:val="1"/>
      <w:marLeft w:val="0"/>
      <w:marRight w:val="0"/>
      <w:marTop w:val="0"/>
      <w:marBottom w:val="0"/>
      <w:divBdr>
        <w:top w:val="none" w:sz="0" w:space="0" w:color="auto"/>
        <w:left w:val="none" w:sz="0" w:space="0" w:color="auto"/>
        <w:bottom w:val="none" w:sz="0" w:space="0" w:color="auto"/>
        <w:right w:val="none" w:sz="0" w:space="0" w:color="auto"/>
      </w:divBdr>
      <w:divsChild>
        <w:div w:id="1126776953">
          <w:marLeft w:val="0"/>
          <w:marRight w:val="547"/>
          <w:marTop w:val="0"/>
          <w:marBottom w:val="0"/>
          <w:divBdr>
            <w:top w:val="none" w:sz="0" w:space="0" w:color="auto"/>
            <w:left w:val="none" w:sz="0" w:space="0" w:color="auto"/>
            <w:bottom w:val="none" w:sz="0" w:space="0" w:color="auto"/>
            <w:right w:val="none" w:sz="0" w:space="0" w:color="auto"/>
          </w:divBdr>
        </w:div>
      </w:divsChild>
    </w:div>
    <w:div w:id="253899282">
      <w:bodyDiv w:val="1"/>
      <w:marLeft w:val="0"/>
      <w:marRight w:val="0"/>
      <w:marTop w:val="0"/>
      <w:marBottom w:val="0"/>
      <w:divBdr>
        <w:top w:val="none" w:sz="0" w:space="0" w:color="auto"/>
        <w:left w:val="none" w:sz="0" w:space="0" w:color="auto"/>
        <w:bottom w:val="none" w:sz="0" w:space="0" w:color="auto"/>
        <w:right w:val="none" w:sz="0" w:space="0" w:color="auto"/>
      </w:divBdr>
    </w:div>
    <w:div w:id="266697760">
      <w:bodyDiv w:val="1"/>
      <w:marLeft w:val="0"/>
      <w:marRight w:val="0"/>
      <w:marTop w:val="0"/>
      <w:marBottom w:val="0"/>
      <w:divBdr>
        <w:top w:val="none" w:sz="0" w:space="0" w:color="auto"/>
        <w:left w:val="none" w:sz="0" w:space="0" w:color="auto"/>
        <w:bottom w:val="none" w:sz="0" w:space="0" w:color="auto"/>
        <w:right w:val="none" w:sz="0" w:space="0" w:color="auto"/>
      </w:divBdr>
      <w:divsChild>
        <w:div w:id="474954059">
          <w:marLeft w:val="0"/>
          <w:marRight w:val="547"/>
          <w:marTop w:val="0"/>
          <w:marBottom w:val="0"/>
          <w:divBdr>
            <w:top w:val="none" w:sz="0" w:space="0" w:color="auto"/>
            <w:left w:val="none" w:sz="0" w:space="0" w:color="auto"/>
            <w:bottom w:val="none" w:sz="0" w:space="0" w:color="auto"/>
            <w:right w:val="none" w:sz="0" w:space="0" w:color="auto"/>
          </w:divBdr>
        </w:div>
      </w:divsChild>
    </w:div>
    <w:div w:id="367031307">
      <w:bodyDiv w:val="1"/>
      <w:marLeft w:val="0"/>
      <w:marRight w:val="0"/>
      <w:marTop w:val="0"/>
      <w:marBottom w:val="0"/>
      <w:divBdr>
        <w:top w:val="none" w:sz="0" w:space="0" w:color="auto"/>
        <w:left w:val="none" w:sz="0" w:space="0" w:color="auto"/>
        <w:bottom w:val="none" w:sz="0" w:space="0" w:color="auto"/>
        <w:right w:val="none" w:sz="0" w:space="0" w:color="auto"/>
      </w:divBdr>
    </w:div>
    <w:div w:id="456066793">
      <w:bodyDiv w:val="1"/>
      <w:marLeft w:val="0"/>
      <w:marRight w:val="0"/>
      <w:marTop w:val="0"/>
      <w:marBottom w:val="0"/>
      <w:divBdr>
        <w:top w:val="none" w:sz="0" w:space="0" w:color="auto"/>
        <w:left w:val="none" w:sz="0" w:space="0" w:color="auto"/>
        <w:bottom w:val="none" w:sz="0" w:space="0" w:color="auto"/>
        <w:right w:val="none" w:sz="0" w:space="0" w:color="auto"/>
      </w:divBdr>
      <w:divsChild>
        <w:div w:id="1002776323">
          <w:marLeft w:val="576"/>
          <w:marRight w:val="0"/>
          <w:marTop w:val="120"/>
          <w:marBottom w:val="0"/>
          <w:divBdr>
            <w:top w:val="none" w:sz="0" w:space="0" w:color="auto"/>
            <w:left w:val="none" w:sz="0" w:space="0" w:color="auto"/>
            <w:bottom w:val="none" w:sz="0" w:space="0" w:color="auto"/>
            <w:right w:val="none" w:sz="0" w:space="0" w:color="auto"/>
          </w:divBdr>
        </w:div>
        <w:div w:id="1173568668">
          <w:marLeft w:val="576"/>
          <w:marRight w:val="0"/>
          <w:marTop w:val="120"/>
          <w:marBottom w:val="0"/>
          <w:divBdr>
            <w:top w:val="none" w:sz="0" w:space="0" w:color="auto"/>
            <w:left w:val="none" w:sz="0" w:space="0" w:color="auto"/>
            <w:bottom w:val="none" w:sz="0" w:space="0" w:color="auto"/>
            <w:right w:val="none" w:sz="0" w:space="0" w:color="auto"/>
          </w:divBdr>
        </w:div>
        <w:div w:id="1363047793">
          <w:marLeft w:val="576"/>
          <w:marRight w:val="0"/>
          <w:marTop w:val="120"/>
          <w:marBottom w:val="0"/>
          <w:divBdr>
            <w:top w:val="none" w:sz="0" w:space="0" w:color="auto"/>
            <w:left w:val="none" w:sz="0" w:space="0" w:color="auto"/>
            <w:bottom w:val="none" w:sz="0" w:space="0" w:color="auto"/>
            <w:right w:val="none" w:sz="0" w:space="0" w:color="auto"/>
          </w:divBdr>
        </w:div>
        <w:div w:id="178398983">
          <w:marLeft w:val="576"/>
          <w:marRight w:val="0"/>
          <w:marTop w:val="120"/>
          <w:marBottom w:val="0"/>
          <w:divBdr>
            <w:top w:val="none" w:sz="0" w:space="0" w:color="auto"/>
            <w:left w:val="none" w:sz="0" w:space="0" w:color="auto"/>
            <w:bottom w:val="none" w:sz="0" w:space="0" w:color="auto"/>
            <w:right w:val="none" w:sz="0" w:space="0" w:color="auto"/>
          </w:divBdr>
        </w:div>
        <w:div w:id="52123292">
          <w:marLeft w:val="576"/>
          <w:marRight w:val="0"/>
          <w:marTop w:val="120"/>
          <w:marBottom w:val="0"/>
          <w:divBdr>
            <w:top w:val="none" w:sz="0" w:space="0" w:color="auto"/>
            <w:left w:val="none" w:sz="0" w:space="0" w:color="auto"/>
            <w:bottom w:val="none" w:sz="0" w:space="0" w:color="auto"/>
            <w:right w:val="none" w:sz="0" w:space="0" w:color="auto"/>
          </w:divBdr>
        </w:div>
        <w:div w:id="429813582">
          <w:marLeft w:val="576"/>
          <w:marRight w:val="0"/>
          <w:marTop w:val="120"/>
          <w:marBottom w:val="0"/>
          <w:divBdr>
            <w:top w:val="none" w:sz="0" w:space="0" w:color="auto"/>
            <w:left w:val="none" w:sz="0" w:space="0" w:color="auto"/>
            <w:bottom w:val="none" w:sz="0" w:space="0" w:color="auto"/>
            <w:right w:val="none" w:sz="0" w:space="0" w:color="auto"/>
          </w:divBdr>
        </w:div>
        <w:div w:id="127434401">
          <w:marLeft w:val="576"/>
          <w:marRight w:val="0"/>
          <w:marTop w:val="120"/>
          <w:marBottom w:val="0"/>
          <w:divBdr>
            <w:top w:val="none" w:sz="0" w:space="0" w:color="auto"/>
            <w:left w:val="none" w:sz="0" w:space="0" w:color="auto"/>
            <w:bottom w:val="none" w:sz="0" w:space="0" w:color="auto"/>
            <w:right w:val="none" w:sz="0" w:space="0" w:color="auto"/>
          </w:divBdr>
        </w:div>
        <w:div w:id="362483565">
          <w:marLeft w:val="576"/>
          <w:marRight w:val="0"/>
          <w:marTop w:val="120"/>
          <w:marBottom w:val="0"/>
          <w:divBdr>
            <w:top w:val="none" w:sz="0" w:space="0" w:color="auto"/>
            <w:left w:val="none" w:sz="0" w:space="0" w:color="auto"/>
            <w:bottom w:val="none" w:sz="0" w:space="0" w:color="auto"/>
            <w:right w:val="none" w:sz="0" w:space="0" w:color="auto"/>
          </w:divBdr>
        </w:div>
        <w:div w:id="431242185">
          <w:marLeft w:val="576"/>
          <w:marRight w:val="0"/>
          <w:marTop w:val="120"/>
          <w:marBottom w:val="0"/>
          <w:divBdr>
            <w:top w:val="none" w:sz="0" w:space="0" w:color="auto"/>
            <w:left w:val="none" w:sz="0" w:space="0" w:color="auto"/>
            <w:bottom w:val="none" w:sz="0" w:space="0" w:color="auto"/>
            <w:right w:val="none" w:sz="0" w:space="0" w:color="auto"/>
          </w:divBdr>
        </w:div>
      </w:divsChild>
    </w:div>
    <w:div w:id="501049602">
      <w:bodyDiv w:val="1"/>
      <w:marLeft w:val="0"/>
      <w:marRight w:val="0"/>
      <w:marTop w:val="0"/>
      <w:marBottom w:val="0"/>
      <w:divBdr>
        <w:top w:val="none" w:sz="0" w:space="0" w:color="auto"/>
        <w:left w:val="none" w:sz="0" w:space="0" w:color="auto"/>
        <w:bottom w:val="none" w:sz="0" w:space="0" w:color="auto"/>
        <w:right w:val="none" w:sz="0" w:space="0" w:color="auto"/>
      </w:divBdr>
      <w:divsChild>
        <w:div w:id="890575229">
          <w:marLeft w:val="0"/>
          <w:marRight w:val="0"/>
          <w:marTop w:val="0"/>
          <w:marBottom w:val="330"/>
          <w:divBdr>
            <w:top w:val="none" w:sz="0" w:space="0" w:color="auto"/>
            <w:left w:val="none" w:sz="0" w:space="0" w:color="auto"/>
            <w:bottom w:val="none" w:sz="0" w:space="0" w:color="auto"/>
            <w:right w:val="none" w:sz="0" w:space="0" w:color="auto"/>
          </w:divBdr>
        </w:div>
        <w:div w:id="1440296130">
          <w:marLeft w:val="0"/>
          <w:marRight w:val="0"/>
          <w:marTop w:val="90"/>
          <w:marBottom w:val="0"/>
          <w:divBdr>
            <w:top w:val="none" w:sz="0" w:space="0" w:color="auto"/>
            <w:left w:val="none" w:sz="0" w:space="0" w:color="auto"/>
            <w:bottom w:val="none" w:sz="0" w:space="0" w:color="auto"/>
            <w:right w:val="none" w:sz="0" w:space="0" w:color="auto"/>
          </w:divBdr>
        </w:div>
      </w:divsChild>
    </w:div>
    <w:div w:id="670573052">
      <w:bodyDiv w:val="1"/>
      <w:marLeft w:val="0"/>
      <w:marRight w:val="0"/>
      <w:marTop w:val="0"/>
      <w:marBottom w:val="0"/>
      <w:divBdr>
        <w:top w:val="none" w:sz="0" w:space="0" w:color="auto"/>
        <w:left w:val="none" w:sz="0" w:space="0" w:color="auto"/>
        <w:bottom w:val="none" w:sz="0" w:space="0" w:color="auto"/>
        <w:right w:val="none" w:sz="0" w:space="0" w:color="auto"/>
      </w:divBdr>
      <w:divsChild>
        <w:div w:id="1120220253">
          <w:marLeft w:val="547"/>
          <w:marRight w:val="0"/>
          <w:marTop w:val="115"/>
          <w:marBottom w:val="0"/>
          <w:divBdr>
            <w:top w:val="none" w:sz="0" w:space="0" w:color="auto"/>
            <w:left w:val="none" w:sz="0" w:space="0" w:color="auto"/>
            <w:bottom w:val="none" w:sz="0" w:space="0" w:color="auto"/>
            <w:right w:val="none" w:sz="0" w:space="0" w:color="auto"/>
          </w:divBdr>
        </w:div>
        <w:div w:id="1971394515">
          <w:marLeft w:val="547"/>
          <w:marRight w:val="0"/>
          <w:marTop w:val="115"/>
          <w:marBottom w:val="0"/>
          <w:divBdr>
            <w:top w:val="none" w:sz="0" w:space="0" w:color="auto"/>
            <w:left w:val="none" w:sz="0" w:space="0" w:color="auto"/>
            <w:bottom w:val="none" w:sz="0" w:space="0" w:color="auto"/>
            <w:right w:val="none" w:sz="0" w:space="0" w:color="auto"/>
          </w:divBdr>
        </w:div>
        <w:div w:id="1757366037">
          <w:marLeft w:val="547"/>
          <w:marRight w:val="0"/>
          <w:marTop w:val="115"/>
          <w:marBottom w:val="0"/>
          <w:divBdr>
            <w:top w:val="none" w:sz="0" w:space="0" w:color="auto"/>
            <w:left w:val="none" w:sz="0" w:space="0" w:color="auto"/>
            <w:bottom w:val="none" w:sz="0" w:space="0" w:color="auto"/>
            <w:right w:val="none" w:sz="0" w:space="0" w:color="auto"/>
          </w:divBdr>
        </w:div>
        <w:div w:id="148518497">
          <w:marLeft w:val="547"/>
          <w:marRight w:val="0"/>
          <w:marTop w:val="77"/>
          <w:marBottom w:val="0"/>
          <w:divBdr>
            <w:top w:val="none" w:sz="0" w:space="0" w:color="auto"/>
            <w:left w:val="none" w:sz="0" w:space="0" w:color="auto"/>
            <w:bottom w:val="none" w:sz="0" w:space="0" w:color="auto"/>
            <w:right w:val="none" w:sz="0" w:space="0" w:color="auto"/>
          </w:divBdr>
        </w:div>
        <w:div w:id="1420786972">
          <w:marLeft w:val="547"/>
          <w:marRight w:val="0"/>
          <w:marTop w:val="77"/>
          <w:marBottom w:val="0"/>
          <w:divBdr>
            <w:top w:val="none" w:sz="0" w:space="0" w:color="auto"/>
            <w:left w:val="none" w:sz="0" w:space="0" w:color="auto"/>
            <w:bottom w:val="none" w:sz="0" w:space="0" w:color="auto"/>
            <w:right w:val="none" w:sz="0" w:space="0" w:color="auto"/>
          </w:divBdr>
        </w:div>
        <w:div w:id="199129720">
          <w:marLeft w:val="547"/>
          <w:marRight w:val="0"/>
          <w:marTop w:val="77"/>
          <w:marBottom w:val="0"/>
          <w:divBdr>
            <w:top w:val="none" w:sz="0" w:space="0" w:color="auto"/>
            <w:left w:val="none" w:sz="0" w:space="0" w:color="auto"/>
            <w:bottom w:val="none" w:sz="0" w:space="0" w:color="auto"/>
            <w:right w:val="none" w:sz="0" w:space="0" w:color="auto"/>
          </w:divBdr>
        </w:div>
        <w:div w:id="1798451701">
          <w:marLeft w:val="547"/>
          <w:marRight w:val="0"/>
          <w:marTop w:val="77"/>
          <w:marBottom w:val="0"/>
          <w:divBdr>
            <w:top w:val="none" w:sz="0" w:space="0" w:color="auto"/>
            <w:left w:val="none" w:sz="0" w:space="0" w:color="auto"/>
            <w:bottom w:val="none" w:sz="0" w:space="0" w:color="auto"/>
            <w:right w:val="none" w:sz="0" w:space="0" w:color="auto"/>
          </w:divBdr>
        </w:div>
      </w:divsChild>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214538574">
      <w:bodyDiv w:val="1"/>
      <w:marLeft w:val="0"/>
      <w:marRight w:val="0"/>
      <w:marTop w:val="0"/>
      <w:marBottom w:val="0"/>
      <w:divBdr>
        <w:top w:val="none" w:sz="0" w:space="0" w:color="auto"/>
        <w:left w:val="none" w:sz="0" w:space="0" w:color="auto"/>
        <w:bottom w:val="none" w:sz="0" w:space="0" w:color="auto"/>
        <w:right w:val="none" w:sz="0" w:space="0" w:color="auto"/>
      </w:divBdr>
      <w:divsChild>
        <w:div w:id="487986236">
          <w:marLeft w:val="0"/>
          <w:marRight w:val="547"/>
          <w:marTop w:val="0"/>
          <w:marBottom w:val="0"/>
          <w:divBdr>
            <w:top w:val="none" w:sz="0" w:space="0" w:color="auto"/>
            <w:left w:val="none" w:sz="0" w:space="0" w:color="auto"/>
            <w:bottom w:val="none" w:sz="0" w:space="0" w:color="auto"/>
            <w:right w:val="none" w:sz="0" w:space="0" w:color="auto"/>
          </w:divBdr>
        </w:div>
      </w:divsChild>
    </w:div>
    <w:div w:id="1315913657">
      <w:bodyDiv w:val="1"/>
      <w:marLeft w:val="0"/>
      <w:marRight w:val="0"/>
      <w:marTop w:val="0"/>
      <w:marBottom w:val="0"/>
      <w:divBdr>
        <w:top w:val="none" w:sz="0" w:space="0" w:color="auto"/>
        <w:left w:val="none" w:sz="0" w:space="0" w:color="auto"/>
        <w:bottom w:val="none" w:sz="0" w:space="0" w:color="auto"/>
        <w:right w:val="none" w:sz="0" w:space="0" w:color="auto"/>
      </w:divBdr>
      <w:divsChild>
        <w:div w:id="196817595">
          <w:marLeft w:val="0"/>
          <w:marRight w:val="547"/>
          <w:marTop w:val="0"/>
          <w:marBottom w:val="0"/>
          <w:divBdr>
            <w:top w:val="none" w:sz="0" w:space="0" w:color="auto"/>
            <w:left w:val="none" w:sz="0" w:space="0" w:color="auto"/>
            <w:bottom w:val="none" w:sz="0" w:space="0" w:color="auto"/>
            <w:right w:val="none" w:sz="0" w:space="0" w:color="auto"/>
          </w:divBdr>
        </w:div>
      </w:divsChild>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 w:id="1773889942">
      <w:bodyDiv w:val="1"/>
      <w:marLeft w:val="0"/>
      <w:marRight w:val="0"/>
      <w:marTop w:val="0"/>
      <w:marBottom w:val="0"/>
      <w:divBdr>
        <w:top w:val="none" w:sz="0" w:space="0" w:color="auto"/>
        <w:left w:val="none" w:sz="0" w:space="0" w:color="auto"/>
        <w:bottom w:val="none" w:sz="0" w:space="0" w:color="auto"/>
        <w:right w:val="none" w:sz="0" w:space="0" w:color="auto"/>
      </w:divBdr>
    </w:div>
    <w:div w:id="1837068581">
      <w:bodyDiv w:val="1"/>
      <w:marLeft w:val="0"/>
      <w:marRight w:val="0"/>
      <w:marTop w:val="0"/>
      <w:marBottom w:val="0"/>
      <w:divBdr>
        <w:top w:val="none" w:sz="0" w:space="0" w:color="auto"/>
        <w:left w:val="none" w:sz="0" w:space="0" w:color="auto"/>
        <w:bottom w:val="none" w:sz="0" w:space="0" w:color="auto"/>
        <w:right w:val="none" w:sz="0" w:space="0" w:color="auto"/>
      </w:divBdr>
    </w:div>
    <w:div w:id="18543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abiston-Textbook-Surgery-Biological-Practicsurgical/dp/141605233X/ref=sr_1_1?ie=UTF8&amp;s=books&amp;qid=1258983836&amp;sr=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25</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10</cp:revision>
  <dcterms:created xsi:type="dcterms:W3CDTF">2019-11-28T07:22:00Z</dcterms:created>
  <dcterms:modified xsi:type="dcterms:W3CDTF">2019-12-12T12:01:00Z</dcterms:modified>
</cp:coreProperties>
</file>